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106A79" w:rsidP="001876F5">
      <w:pPr>
        <w:autoSpaceDE w:val="0"/>
        <w:autoSpaceDN w:val="0"/>
        <w:adjustRightInd w:val="0"/>
        <w:jc w:val="center"/>
        <w:rPr>
          <w:rFonts w:ascii="Cambria" w:hAnsi="Cambria" w:cs="Arial"/>
          <w:b/>
          <w:bCs/>
          <w:color w:val="000000"/>
          <w:sz w:val="22"/>
          <w:szCs w:val="22"/>
          <w:lang w:val="en-US"/>
        </w:rPr>
      </w:pPr>
      <w:bookmarkStart w:id="0" w:name="_GoBack"/>
      <w:bookmarkEnd w:id="0"/>
      <w:r>
        <w:rPr>
          <w:noProof/>
          <w:lang w:val="en-US"/>
        </w:rPr>
        <w:drawing>
          <wp:inline distT="0" distB="0" distL="0" distR="0" wp14:anchorId="6678875F" wp14:editId="249053B4">
            <wp:extent cx="1900555" cy="985520"/>
            <wp:effectExtent l="0" t="0" r="0" b="5080"/>
            <wp:docPr id="2" name="Picture 6"/>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inline>
        </w:drawing>
      </w:r>
      <w:r w:rsidR="00A174C1">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8E154A"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9525" t="13335"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C17CE6" w:rsidRPr="0002388B" w:rsidRDefault="00C17CE6"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DTzpH3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rsidR="00C17CE6" w:rsidRPr="0002388B" w:rsidRDefault="00C17CE6"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p w:rsidR="00C17CE6" w:rsidRPr="0002388B" w:rsidRDefault="00C17CE6" w:rsidP="00D74813">
                      <w:pPr>
                        <w:pStyle w:val="ps1Cha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Pr="00FC5969">
              <w:rPr>
                <w:rFonts w:ascii="Cambria" w:hAnsi="Cambria" w:cs="Arial"/>
                <w:b/>
                <w:sz w:val="22"/>
                <w:szCs w:val="22"/>
              </w:rPr>
              <w:t>1</w:t>
            </w:r>
          </w:p>
        </w:tc>
        <w:tc>
          <w:tcPr>
            <w:tcW w:w="3366" w:type="dxa"/>
            <w:shd w:val="clear" w:color="auto" w:fill="D9D9D9"/>
            <w:vAlign w:val="center"/>
          </w:tcPr>
          <w:p w:rsidR="00343530" w:rsidRPr="00A45946" w:rsidRDefault="00343530" w:rsidP="00824627">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6138" w:type="dxa"/>
          </w:tcPr>
          <w:p w:rsidR="00343530" w:rsidRPr="00A86F9D" w:rsidRDefault="00A86F9D" w:rsidP="00A44148">
            <w:pPr>
              <w:rPr>
                <w:rFonts w:asciiTheme="majorBidi" w:hAnsiTheme="majorBidi" w:cstheme="majorBidi"/>
                <w:sz w:val="24"/>
              </w:rPr>
            </w:pPr>
            <w:r w:rsidRPr="00A86F9D">
              <w:rPr>
                <w:rFonts w:asciiTheme="majorBidi" w:hAnsiTheme="majorBidi" w:cstheme="majorBidi"/>
                <w:sz w:val="24"/>
              </w:rPr>
              <w:t>Public Health Nursing</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343530" w:rsidRPr="00A45946" w:rsidRDefault="00343530" w:rsidP="00CC4F1F">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6138" w:type="dxa"/>
          </w:tcPr>
          <w:p w:rsidR="00343530" w:rsidRPr="004F28EB" w:rsidRDefault="00A86F9D" w:rsidP="00A44148">
            <w:r w:rsidRPr="00A86F9D">
              <w:rPr>
                <w:rFonts w:asciiTheme="majorBidi" w:hAnsiTheme="majorBidi" w:cstheme="majorBidi"/>
                <w:sz w:val="24"/>
              </w:rPr>
              <w:t>0701915</w:t>
            </w:r>
          </w:p>
        </w:tc>
      </w:tr>
      <w:tr w:rsidR="00343530" w:rsidRPr="00FC5969" w:rsidTr="00E546E1">
        <w:trPr>
          <w:trHeight w:val="307"/>
        </w:trPr>
        <w:tc>
          <w:tcPr>
            <w:tcW w:w="576" w:type="dxa"/>
            <w:vMerge w:val="restart"/>
            <w:vAlign w:val="center"/>
          </w:tcPr>
          <w:p w:rsidR="00343530" w:rsidRPr="00FC5969" w:rsidRDefault="00343530"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343530" w:rsidRPr="00824627" w:rsidRDefault="00343530" w:rsidP="00D74813">
            <w:pPr>
              <w:pStyle w:val="ps1Char"/>
            </w:pPr>
            <w:r>
              <w:t xml:space="preserve">Credit hours </w:t>
            </w:r>
            <w:r w:rsidRPr="00172634">
              <w:t>(theory, practical)</w:t>
            </w:r>
          </w:p>
        </w:tc>
        <w:tc>
          <w:tcPr>
            <w:tcW w:w="6138" w:type="dxa"/>
          </w:tcPr>
          <w:p w:rsidR="00343530" w:rsidRPr="004F28EB" w:rsidRDefault="00343530" w:rsidP="00A44148">
            <w:r w:rsidRPr="004F28EB">
              <w:t>3 credit hours (Theory)</w:t>
            </w:r>
          </w:p>
        </w:tc>
      </w:tr>
      <w:tr w:rsidR="00343530" w:rsidRPr="00FC5969" w:rsidTr="00E546E1">
        <w:trPr>
          <w:trHeight w:val="307"/>
        </w:trPr>
        <w:tc>
          <w:tcPr>
            <w:tcW w:w="576" w:type="dxa"/>
            <w:vMerge/>
            <w:vAlign w:val="center"/>
          </w:tcPr>
          <w:p w:rsidR="00343530" w:rsidRPr="00FC5969" w:rsidRDefault="00343530" w:rsidP="0033559A">
            <w:pPr>
              <w:spacing w:before="40" w:after="40"/>
              <w:jc w:val="center"/>
              <w:rPr>
                <w:rFonts w:ascii="Cambria" w:hAnsi="Cambria" w:cs="Arial"/>
                <w:b/>
                <w:sz w:val="22"/>
                <w:szCs w:val="22"/>
              </w:rPr>
            </w:pPr>
          </w:p>
        </w:tc>
        <w:tc>
          <w:tcPr>
            <w:tcW w:w="3366" w:type="dxa"/>
            <w:shd w:val="clear" w:color="auto" w:fill="D9D9D9"/>
          </w:tcPr>
          <w:p w:rsidR="00343530" w:rsidRDefault="00343530" w:rsidP="00D74813">
            <w:pPr>
              <w:pStyle w:val="ps1Char"/>
            </w:pPr>
            <w:r>
              <w:t xml:space="preserve">Contact hours </w:t>
            </w:r>
            <w:r w:rsidRPr="00172634">
              <w:t>(theory, practical)</w:t>
            </w:r>
          </w:p>
        </w:tc>
        <w:tc>
          <w:tcPr>
            <w:tcW w:w="6138" w:type="dxa"/>
          </w:tcPr>
          <w:p w:rsidR="00343530" w:rsidRPr="004F28EB" w:rsidRDefault="00343530" w:rsidP="00A44148">
            <w:r w:rsidRPr="004F28EB">
              <w:t>3 credit hours (Theory)</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343530" w:rsidRPr="00A45946" w:rsidRDefault="00343530"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6138" w:type="dxa"/>
          </w:tcPr>
          <w:p w:rsidR="00343530" w:rsidRPr="004F28EB" w:rsidRDefault="00343530" w:rsidP="00A44148">
            <w:r w:rsidRPr="004F28EB">
              <w:t>--</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343530" w:rsidRPr="00A45946" w:rsidRDefault="00343530"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rsidR="00343530" w:rsidRPr="004F28EB" w:rsidRDefault="00A86F9D" w:rsidP="00A44148">
            <w:r>
              <w:t>PhD. in</w:t>
            </w:r>
            <w:r w:rsidR="00343530" w:rsidRPr="004F28EB">
              <w:t xml:space="preserve"> Nursing</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343530" w:rsidRPr="00A45946" w:rsidRDefault="00343530"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rsidR="00343530" w:rsidRPr="004F28EB" w:rsidRDefault="00343530" w:rsidP="00A44148">
            <w:r w:rsidRPr="004F28EB">
              <w:t>--</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343530" w:rsidRPr="00A45946" w:rsidRDefault="00343530"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343530" w:rsidRPr="004F28EB" w:rsidRDefault="00343530" w:rsidP="00A44148">
            <w:r w:rsidRPr="004F28EB">
              <w:t>The University of Jordan</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343530" w:rsidRPr="00A45946" w:rsidRDefault="00343530"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343530" w:rsidRPr="004F28EB" w:rsidRDefault="00FB7B27" w:rsidP="00A44148">
            <w:r>
              <w:t>School</w:t>
            </w:r>
            <w:r w:rsidR="00343530" w:rsidRPr="004F28EB">
              <w:t xml:space="preserve"> of Nursing</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343530" w:rsidRPr="00A45946" w:rsidRDefault="00343530"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343530" w:rsidRPr="004F28EB" w:rsidRDefault="00343530" w:rsidP="00A44148">
            <w:r w:rsidRPr="004F28EB">
              <w:t>Graduate Studies</w:t>
            </w:r>
          </w:p>
        </w:tc>
      </w:tr>
      <w:tr w:rsidR="00343530" w:rsidRPr="00FC5969" w:rsidTr="00E546E1">
        <w:trPr>
          <w:trHeight w:val="399"/>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343530" w:rsidRPr="00A45946" w:rsidRDefault="00343530"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rsidR="00343530" w:rsidRPr="004F28EB" w:rsidRDefault="00343530" w:rsidP="00A44148">
            <w:r w:rsidRPr="004F28EB">
              <w:t>Graduate level</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343530" w:rsidRPr="00F57F5A" w:rsidRDefault="00343530"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rsidR="00343530" w:rsidRPr="004F28EB" w:rsidRDefault="00FB7B27" w:rsidP="00A44148">
            <w:r>
              <w:t>2016/2017</w:t>
            </w:r>
            <w:r w:rsidR="00A86F9D">
              <w:t xml:space="preserve"> Second</w:t>
            </w:r>
            <w:r w:rsidR="00735F42">
              <w:t xml:space="preserve"> semester</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343530" w:rsidRPr="00A45946" w:rsidRDefault="0034353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343530" w:rsidRPr="004F28EB" w:rsidRDefault="00A86F9D" w:rsidP="00A44148">
            <w:r>
              <w:t>Ph.D.</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343530" w:rsidRPr="00DD25CD" w:rsidRDefault="00343530" w:rsidP="00824627">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343530" w:rsidRPr="004F28EB" w:rsidRDefault="00343530" w:rsidP="00A44148">
            <w:r w:rsidRPr="004F28EB">
              <w:t>--</w:t>
            </w:r>
          </w:p>
        </w:tc>
      </w:tr>
      <w:tr w:rsidR="00343530" w:rsidRPr="00FC5969" w:rsidTr="00A44148">
        <w:trPr>
          <w:trHeight w:val="399"/>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343530" w:rsidRPr="00047D5D" w:rsidRDefault="0034353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tcPr>
          <w:p w:rsidR="00343530" w:rsidRPr="004F28EB" w:rsidRDefault="00343530" w:rsidP="00A44148">
            <w:r w:rsidRPr="004F28EB">
              <w:t>English</w:t>
            </w:r>
          </w:p>
        </w:tc>
      </w:tr>
      <w:tr w:rsidR="00343530" w:rsidRPr="00FC5969" w:rsidTr="00E546E1">
        <w:trPr>
          <w:trHeight w:val="307"/>
        </w:trPr>
        <w:tc>
          <w:tcPr>
            <w:tcW w:w="576" w:type="dxa"/>
            <w:vAlign w:val="center"/>
          </w:tcPr>
          <w:p w:rsidR="00343530" w:rsidRPr="00FC5969" w:rsidRDefault="0034353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343530" w:rsidRPr="00A45946" w:rsidRDefault="0034353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343530" w:rsidRDefault="00FB7B27" w:rsidP="00A44148">
            <w:r>
              <w:t>January 10</w:t>
            </w:r>
            <w:r w:rsidRPr="00FB7B27">
              <w:rPr>
                <w:vertAlign w:val="superscript"/>
              </w:rPr>
              <w:t>th</w:t>
            </w:r>
            <w:r>
              <w:t xml:space="preserve">, </w:t>
            </w:r>
            <w:r w:rsidR="00343530" w:rsidRPr="004F28EB">
              <w:t>/201</w:t>
            </w:r>
            <w:r>
              <w:t>7</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F34251" w:rsidRPr="00995BB9" w:rsidRDefault="00F34251" w:rsidP="00F34251">
            <w:pPr>
              <w:tabs>
                <w:tab w:val="left" w:pos="2520"/>
              </w:tabs>
              <w:rPr>
                <w:rFonts w:ascii="Times New Roman" w:hAnsi="Times New Roman"/>
                <w:sz w:val="22"/>
                <w:szCs w:val="22"/>
                <w:lang w:val="en-US" w:bidi="ar-JO"/>
              </w:rPr>
            </w:pPr>
            <w:r w:rsidRPr="00995BB9">
              <w:rPr>
                <w:rFonts w:ascii="Times New Roman" w:hAnsi="Times New Roman"/>
                <w:sz w:val="22"/>
                <w:szCs w:val="22"/>
                <w:lang w:val="en-US" w:bidi="ar-JO"/>
              </w:rPr>
              <w:t>Faculty Member:</w:t>
            </w:r>
            <w:r w:rsidRPr="00995BB9">
              <w:rPr>
                <w:rFonts w:ascii="Times New Roman" w:hAnsi="Times New Roman"/>
                <w:sz w:val="22"/>
                <w:szCs w:val="22"/>
                <w:lang w:val="en-US" w:bidi="ar-JO"/>
              </w:rPr>
              <w:tab/>
            </w:r>
            <w:r w:rsidR="006156BD">
              <w:rPr>
                <w:rFonts w:ascii="Times New Roman" w:hAnsi="Times New Roman"/>
                <w:noProof/>
                <w:color w:val="000000"/>
                <w:sz w:val="22"/>
                <w:szCs w:val="22"/>
                <w:lang w:eastAsia="ar-SA"/>
              </w:rPr>
              <w:t>Mahmoud Alhussami, Ph.D., DSc.</w:t>
            </w:r>
          </w:p>
          <w:p w:rsidR="00F34251" w:rsidRPr="00995BB9" w:rsidRDefault="00F34251" w:rsidP="00F34251">
            <w:pPr>
              <w:tabs>
                <w:tab w:val="left" w:pos="2160"/>
                <w:tab w:val="left" w:pos="2520"/>
              </w:tabs>
              <w:rPr>
                <w:rFonts w:ascii="Times New Roman" w:hAnsi="Times New Roman"/>
                <w:sz w:val="22"/>
                <w:szCs w:val="22"/>
                <w:lang w:val="en-US" w:bidi="ar-JO"/>
              </w:rPr>
            </w:pPr>
            <w:r w:rsidRPr="00995BB9">
              <w:rPr>
                <w:rFonts w:ascii="Times New Roman" w:hAnsi="Times New Roman"/>
                <w:sz w:val="22"/>
                <w:szCs w:val="22"/>
                <w:lang w:val="en-US" w:bidi="ar-JO"/>
              </w:rPr>
              <w:t>Office Hours:</w:t>
            </w:r>
            <w:r w:rsidRPr="00995BB9">
              <w:rPr>
                <w:rFonts w:ascii="Times New Roman" w:hAnsi="Times New Roman"/>
                <w:sz w:val="22"/>
                <w:szCs w:val="22"/>
                <w:lang w:val="en-US" w:bidi="ar-JO"/>
              </w:rPr>
              <w:tab/>
            </w:r>
            <w:r w:rsidRPr="00995BB9">
              <w:rPr>
                <w:rFonts w:ascii="Times New Roman" w:hAnsi="Times New Roman"/>
                <w:sz w:val="22"/>
                <w:szCs w:val="22"/>
                <w:lang w:val="en-US" w:bidi="ar-JO"/>
              </w:rPr>
              <w:tab/>
            </w:r>
            <w:r>
              <w:rPr>
                <w:rFonts w:ascii="Times New Roman" w:hAnsi="Times New Roman"/>
                <w:sz w:val="22"/>
                <w:szCs w:val="22"/>
                <w:lang w:val="en-US" w:bidi="ar-JO"/>
              </w:rPr>
              <w:t>11</w:t>
            </w:r>
            <w:r w:rsidRPr="00995BB9">
              <w:rPr>
                <w:rFonts w:ascii="Times New Roman" w:hAnsi="Times New Roman"/>
                <w:sz w:val="22"/>
                <w:szCs w:val="22"/>
                <w:lang w:val="en-US" w:bidi="ar-JO"/>
              </w:rPr>
              <w:t>-</w:t>
            </w:r>
            <w:r>
              <w:rPr>
                <w:rFonts w:ascii="Times New Roman" w:hAnsi="Times New Roman"/>
                <w:sz w:val="22"/>
                <w:szCs w:val="22"/>
                <w:lang w:val="en-US" w:bidi="ar-JO"/>
              </w:rPr>
              <w:t>12</w:t>
            </w:r>
            <w:r w:rsidR="007C2E18">
              <w:rPr>
                <w:rFonts w:ascii="Times New Roman" w:hAnsi="Times New Roman"/>
                <w:sz w:val="22"/>
                <w:szCs w:val="22"/>
                <w:lang w:val="en-US" w:bidi="ar-JO"/>
              </w:rPr>
              <w:t xml:space="preserve"> Monday &amp; Wednesday </w:t>
            </w:r>
            <w:r w:rsidRPr="00995BB9">
              <w:rPr>
                <w:rFonts w:ascii="Times New Roman" w:hAnsi="Times New Roman"/>
                <w:sz w:val="22"/>
                <w:szCs w:val="22"/>
                <w:lang w:val="en-US" w:bidi="ar-JO"/>
              </w:rPr>
              <w:t>or by appointment</w:t>
            </w:r>
          </w:p>
          <w:p w:rsidR="00F34251" w:rsidRPr="00995BB9" w:rsidRDefault="00F34251" w:rsidP="00F34251">
            <w:pPr>
              <w:tabs>
                <w:tab w:val="left" w:pos="2520"/>
              </w:tabs>
              <w:ind w:left="2160" w:hanging="2160"/>
              <w:rPr>
                <w:rFonts w:ascii="Times New Roman" w:hAnsi="Times New Roman"/>
                <w:sz w:val="22"/>
                <w:szCs w:val="22"/>
                <w:lang w:val="en-US" w:bidi="ar-JO"/>
              </w:rPr>
            </w:pPr>
            <w:r w:rsidRPr="00995BB9">
              <w:rPr>
                <w:rFonts w:ascii="Times New Roman" w:hAnsi="Times New Roman"/>
                <w:sz w:val="22"/>
                <w:szCs w:val="22"/>
                <w:lang w:val="fr-FR" w:bidi="ar-JO"/>
              </w:rPr>
              <w:t>Office Location and Tel:</w:t>
            </w:r>
            <w:r w:rsidRPr="00995BB9">
              <w:rPr>
                <w:rFonts w:ascii="Times New Roman" w:hAnsi="Times New Roman"/>
                <w:sz w:val="22"/>
                <w:szCs w:val="22"/>
                <w:lang w:val="fr-FR" w:bidi="ar-JO"/>
              </w:rPr>
              <w:tab/>
            </w:r>
            <w:r w:rsidR="006156BD">
              <w:rPr>
                <w:rFonts w:ascii="Times New Roman" w:hAnsi="Times New Roman"/>
                <w:sz w:val="22"/>
                <w:szCs w:val="22"/>
                <w:lang w:val="en-US" w:bidi="ar-JO"/>
              </w:rPr>
              <w:t>School</w:t>
            </w:r>
            <w:r w:rsidRPr="00995BB9">
              <w:rPr>
                <w:rFonts w:ascii="Times New Roman" w:hAnsi="Times New Roman"/>
                <w:sz w:val="22"/>
                <w:szCs w:val="22"/>
                <w:lang w:val="en-US" w:bidi="ar-JO"/>
              </w:rPr>
              <w:t xml:space="preserve"> of Nursing, </w:t>
            </w:r>
            <w:r w:rsidR="006156BD">
              <w:rPr>
                <w:rFonts w:ascii="Times New Roman" w:hAnsi="Times New Roman"/>
                <w:sz w:val="22"/>
                <w:szCs w:val="22"/>
                <w:lang w:val="en-US" w:bidi="ar-JO"/>
              </w:rPr>
              <w:t>First Floor. 23138</w:t>
            </w:r>
          </w:p>
          <w:p w:rsidR="00F34251" w:rsidRPr="00995BB9" w:rsidRDefault="00F34251" w:rsidP="00F34251">
            <w:pPr>
              <w:tabs>
                <w:tab w:val="left" w:pos="2520"/>
              </w:tabs>
              <w:ind w:left="2160" w:hanging="2160"/>
              <w:rPr>
                <w:rFonts w:ascii="Times New Roman" w:hAnsi="Times New Roman"/>
                <w:sz w:val="22"/>
                <w:szCs w:val="22"/>
                <w:lang w:val="en-US" w:bidi="ar-JO"/>
              </w:rPr>
            </w:pPr>
            <w:r w:rsidRPr="00995BB9">
              <w:rPr>
                <w:rFonts w:ascii="Times New Roman" w:hAnsi="Times New Roman"/>
                <w:sz w:val="22"/>
                <w:szCs w:val="22"/>
                <w:lang w:val="en-US" w:bidi="ar-JO"/>
              </w:rPr>
              <w:t>Email and Website:</w:t>
            </w:r>
            <w:r w:rsidRPr="00995BB9">
              <w:rPr>
                <w:rFonts w:ascii="Times New Roman" w:hAnsi="Times New Roman"/>
                <w:sz w:val="22"/>
                <w:szCs w:val="22"/>
                <w:lang w:val="en-US" w:bidi="ar-JO"/>
              </w:rPr>
              <w:tab/>
            </w:r>
            <w:r w:rsidRPr="00995BB9">
              <w:rPr>
                <w:rFonts w:ascii="Times New Roman" w:hAnsi="Times New Roman"/>
                <w:sz w:val="22"/>
                <w:szCs w:val="22"/>
                <w:lang w:val="en-US" w:bidi="ar-JO"/>
              </w:rPr>
              <w:tab/>
              <w:t xml:space="preserve">Email: </w:t>
            </w:r>
            <w:hyperlink r:id="rId15" w:history="1">
              <w:r w:rsidR="006156BD" w:rsidRPr="00811BE8">
                <w:rPr>
                  <w:rStyle w:val="Hyperlink"/>
                  <w:rFonts w:ascii="Times New Roman" w:hAnsi="Times New Roman"/>
                  <w:sz w:val="22"/>
                  <w:szCs w:val="22"/>
                </w:rPr>
                <w:t>m.alhussami</w:t>
              </w:r>
              <w:r w:rsidR="006156BD" w:rsidRPr="00811BE8">
                <w:rPr>
                  <w:rStyle w:val="Hyperlink"/>
                  <w:rFonts w:ascii="Times New Roman" w:hAnsi="Times New Roman" w:cs="Times New Roman"/>
                  <w:sz w:val="22"/>
                  <w:szCs w:val="22"/>
                </w:rPr>
                <w:t>@ju.edu.jo</w:t>
              </w:r>
            </w:hyperlink>
            <w:r w:rsidRPr="00995BB9">
              <w:rPr>
                <w:rFonts w:ascii="Times New Roman" w:hAnsi="Times New Roman"/>
                <w:color w:val="000000"/>
                <w:sz w:val="22"/>
                <w:szCs w:val="22"/>
              </w:rPr>
              <w:t xml:space="preserve">  </w:t>
            </w:r>
          </w:p>
          <w:p w:rsidR="00F34251" w:rsidRPr="00995BB9" w:rsidRDefault="00F34251" w:rsidP="00F34251">
            <w:pPr>
              <w:tabs>
                <w:tab w:val="left" w:pos="2520"/>
              </w:tabs>
              <w:ind w:left="2160" w:hanging="2160"/>
              <w:rPr>
                <w:rFonts w:ascii="Times New Roman" w:hAnsi="Times New Roman"/>
                <w:sz w:val="22"/>
                <w:szCs w:val="22"/>
                <w:lang w:val="en-US" w:bidi="ar-JO"/>
              </w:rPr>
            </w:pPr>
            <w:r w:rsidRPr="00995BB9">
              <w:rPr>
                <w:rFonts w:ascii="Times New Roman" w:hAnsi="Times New Roman"/>
                <w:sz w:val="22"/>
                <w:szCs w:val="22"/>
                <w:lang w:val="en-US" w:bidi="ar-JO"/>
              </w:rPr>
              <w:tab/>
            </w:r>
            <w:r w:rsidRPr="00995BB9">
              <w:rPr>
                <w:rFonts w:ascii="Times New Roman" w:hAnsi="Times New Roman"/>
                <w:sz w:val="22"/>
                <w:szCs w:val="22"/>
                <w:lang w:val="en-US" w:bidi="ar-JO"/>
              </w:rPr>
              <w:tab/>
              <w:t xml:space="preserve">Academic website: </w:t>
            </w:r>
            <w:hyperlink r:id="rId16" w:history="1">
              <w:r w:rsidR="006156BD" w:rsidRPr="00811BE8">
                <w:rPr>
                  <w:rStyle w:val="Hyperlink"/>
                  <w:rFonts w:ascii="Times New Roman" w:hAnsi="Times New Roman" w:cs="Times New Roman"/>
                  <w:sz w:val="22"/>
                  <w:szCs w:val="22"/>
                  <w:lang w:val="en-US" w:bidi="ar-JO"/>
                </w:rPr>
                <w:t>http://eacademic.ju.edu.jo/m.alhussami/default.aspx</w:t>
              </w:r>
            </w:hyperlink>
            <w:r w:rsidRPr="00995BB9">
              <w:rPr>
                <w:rFonts w:ascii="Times New Roman" w:hAnsi="Times New Roman"/>
                <w:sz w:val="22"/>
                <w:szCs w:val="22"/>
                <w:lang w:val="en-US" w:bidi="ar-JO"/>
              </w:rPr>
              <w:t xml:space="preserve"> </w:t>
            </w:r>
          </w:p>
          <w:p w:rsidR="00B143AC" w:rsidRPr="00683A68" w:rsidRDefault="00F34251" w:rsidP="00D74813">
            <w:pPr>
              <w:pStyle w:val="ps1Char"/>
            </w:pPr>
            <w:r w:rsidRPr="00995BB9">
              <w:rPr>
                <w:lang w:val="en-US"/>
              </w:rPr>
              <w:tab/>
            </w:r>
            <w:r w:rsidRPr="00995BB9">
              <w:rPr>
                <w:lang w:val="en-US"/>
              </w:rPr>
              <w:tab/>
            </w:r>
            <w:r>
              <w:rPr>
                <w:lang w:val="en-US"/>
              </w:rPr>
              <w:t xml:space="preserve">                                </w:t>
            </w:r>
            <w:r w:rsidRPr="00995BB9">
              <w:rPr>
                <w:lang w:val="en-US"/>
              </w:rPr>
              <w:t xml:space="preserve">E-Learning website: </w:t>
            </w:r>
            <w:hyperlink r:id="rId17" w:history="1">
              <w:r w:rsidRPr="00995BB9">
                <w:rPr>
                  <w:rStyle w:val="Hyperlink"/>
                  <w:rFonts w:ascii="Times New Roman" w:hAnsi="Times New Roman" w:cs="Times New Roman"/>
                  <w:lang w:val="en-US"/>
                </w:rPr>
                <w:t>https://elearning.ju.edu.jo/</w:t>
              </w:r>
            </w:hyperlink>
            <w:r w:rsidRPr="00995BB9">
              <w:rPr>
                <w:lang w:val="en-US"/>
              </w:rPr>
              <w:t xml:space="preserve"> </w:t>
            </w:r>
          </w:p>
          <w:p w:rsidR="004C39CD" w:rsidRPr="00683A68" w:rsidRDefault="004C39CD" w:rsidP="00D74813">
            <w:pPr>
              <w:pStyle w:val="ps1Cha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735F42">
        <w:trPr>
          <w:trHeight w:val="592"/>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A86F9D" w:rsidRPr="00A86F9D" w:rsidRDefault="00A86F9D" w:rsidP="00A86F9D">
            <w:pPr>
              <w:pStyle w:val="Default"/>
              <w:rPr>
                <w:rFonts w:asciiTheme="majorBidi" w:hAnsiTheme="majorBidi" w:cstheme="majorBidi"/>
              </w:rPr>
            </w:pPr>
            <w:r w:rsidRPr="00A86F9D">
              <w:rPr>
                <w:rFonts w:asciiTheme="majorBidi" w:hAnsiTheme="majorBidi" w:cstheme="majorBidi"/>
              </w:rPr>
              <w:t>This course prepares students to focus on populations, individuals, groups and families and their indoor, workplace, and outdoor environment to improve the overall health of communities. Students are prepared in program planning, implementation, and evaluation. Community health principles form the basis for instructing individual, families and other groups regarding disease prevention, and health promotion.</w:t>
            </w:r>
          </w:p>
          <w:p w:rsidR="00A86F9D" w:rsidRPr="00A86F9D" w:rsidRDefault="00A86F9D" w:rsidP="00A86F9D">
            <w:pPr>
              <w:pStyle w:val="Default"/>
              <w:rPr>
                <w:rFonts w:asciiTheme="majorBidi" w:hAnsiTheme="majorBidi" w:cstheme="majorBidi"/>
              </w:rPr>
            </w:pPr>
          </w:p>
          <w:p w:rsidR="00A86F9D" w:rsidRPr="00A86F9D" w:rsidRDefault="00A86F9D" w:rsidP="00A86F9D">
            <w:pPr>
              <w:rPr>
                <w:rFonts w:asciiTheme="majorBidi" w:hAnsiTheme="majorBidi" w:cstheme="majorBidi"/>
                <w:sz w:val="24"/>
                <w:lang w:val="en"/>
              </w:rPr>
            </w:pPr>
            <w:r w:rsidRPr="00A86F9D">
              <w:rPr>
                <w:rFonts w:asciiTheme="majorBidi" w:hAnsiTheme="majorBidi" w:cstheme="majorBidi"/>
                <w:sz w:val="24"/>
              </w:rPr>
              <w:t xml:space="preserve">This course is a survey of major topic areas of environmental health, </w:t>
            </w:r>
            <w:r w:rsidRPr="00A86F9D">
              <w:rPr>
                <w:rFonts w:asciiTheme="majorBidi" w:hAnsiTheme="majorBidi" w:cstheme="majorBidi"/>
                <w:sz w:val="24"/>
                <w:lang w:val="en"/>
              </w:rPr>
              <w:t xml:space="preserve">concerns including pollution of air, water, food and radiation; pesticides. The course will cover interpretation and evaluation of risk assessments in environmental health, occupational health; disaster; adolescents and school health. </w:t>
            </w:r>
            <w:r w:rsidRPr="00A86F9D">
              <w:rPr>
                <w:rFonts w:asciiTheme="majorBidi" w:hAnsiTheme="majorBidi" w:cstheme="majorBidi"/>
                <w:sz w:val="24"/>
              </w:rPr>
              <w:t xml:space="preserve">It will examine sources, routes, media, and health outcomes associated with biological, chemical and physical agents in the environment. It will also cover how the agents affect disease, water quality, air quality, and food safety in community and occupational settings. </w:t>
            </w:r>
          </w:p>
          <w:p w:rsidR="00683A68" w:rsidRPr="00A86F9D" w:rsidRDefault="00683A68" w:rsidP="008833FE">
            <w:pPr>
              <w:rPr>
                <w:rFonts w:ascii="Cambria" w:hAnsi="Cambria"/>
                <w:sz w:val="22"/>
                <w:szCs w:val="22"/>
                <w:lang w:val="en"/>
              </w:rPr>
            </w:pPr>
          </w:p>
        </w:tc>
      </w:tr>
    </w:tbl>
    <w:p w:rsidR="007D76F3" w:rsidRPr="001E37A6" w:rsidRDefault="00F248B9" w:rsidP="00BD7574">
      <w:pPr>
        <w:pStyle w:val="ps1numbered"/>
        <w:numPr>
          <w:ilvl w:val="0"/>
          <w:numId w:val="0"/>
        </w:numPr>
      </w:pPr>
      <w:r w:rsidRPr="001E37A6">
        <w:t>19</w:t>
      </w:r>
      <w:r w:rsidR="007B266D" w:rsidRPr="001E37A6">
        <w:t xml:space="preserve">. </w:t>
      </w:r>
      <w:r w:rsidRPr="001E37A6">
        <w:t>Course aims and outcomes</w:t>
      </w:r>
      <w:r w:rsidR="0033559A" w:rsidRPr="001E37A6">
        <w:t>:</w:t>
      </w:r>
      <w:r w:rsidR="00832EDA" w:rsidRPr="001E37A6">
        <w:t xml:space="preserve"> </w:t>
      </w:r>
    </w:p>
    <w:p w:rsidR="00955553" w:rsidRPr="007D76F3" w:rsidRDefault="00955553" w:rsidP="00BD7574">
      <w:pPr>
        <w:pStyle w:val="ps1numbered"/>
        <w:numPr>
          <w:ilvl w:val="0"/>
          <w:numId w:val="0"/>
        </w:numPr>
        <w:ind w:left="643" w:hanging="360"/>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F248B9" w:rsidRDefault="00F248B9" w:rsidP="00D74813">
            <w:pPr>
              <w:pStyle w:val="ps1Char"/>
            </w:pPr>
            <w:r>
              <w:t xml:space="preserve">A-  </w:t>
            </w:r>
            <w:r w:rsidRPr="00F248B9">
              <w:t>Aims</w:t>
            </w:r>
            <w:r>
              <w:t>:</w:t>
            </w:r>
          </w:p>
          <w:p w:rsidR="00F248B9" w:rsidRDefault="00F248B9" w:rsidP="00D74813">
            <w:pPr>
              <w:pStyle w:val="ps1Char"/>
            </w:pPr>
          </w:p>
          <w:p w:rsidR="006E1282" w:rsidRPr="00EF03CE" w:rsidRDefault="000C3D74" w:rsidP="00681D90">
            <w:pPr>
              <w:pStyle w:val="ListParagraph"/>
              <w:ind w:left="360"/>
            </w:pPr>
            <w:r w:rsidRPr="000C3D74">
              <w:rPr>
                <w:rFonts w:ascii="Cambria" w:hAnsi="Cambria"/>
                <w:sz w:val="22"/>
                <w:szCs w:val="22"/>
              </w:rPr>
              <w:t>The primary focus of this course is on t</w:t>
            </w:r>
            <w:r w:rsidR="00681D90">
              <w:rPr>
                <w:rFonts w:ascii="Cambria" w:hAnsi="Cambria"/>
                <w:sz w:val="22"/>
                <w:szCs w:val="22"/>
              </w:rPr>
              <w:t xml:space="preserve">he preparation of </w:t>
            </w:r>
            <w:r w:rsidR="00E15A64">
              <w:rPr>
                <w:rFonts w:ascii="Cambria" w:hAnsi="Cambria"/>
                <w:sz w:val="22"/>
                <w:szCs w:val="22"/>
              </w:rPr>
              <w:t xml:space="preserve">doctoral students </w:t>
            </w:r>
            <w:r w:rsidRPr="000C3D74">
              <w:rPr>
                <w:rFonts w:ascii="Cambria" w:hAnsi="Cambria"/>
                <w:sz w:val="22"/>
                <w:szCs w:val="22"/>
              </w:rPr>
              <w:t xml:space="preserve"> to </w:t>
            </w:r>
          </w:p>
          <w:p w:rsidR="006E1282" w:rsidRPr="001F5F05" w:rsidRDefault="006E1282" w:rsidP="006E1282">
            <w:pPr>
              <w:rPr>
                <w:rFonts w:eastAsia="Arial" w:cs="Arial"/>
              </w:rPr>
            </w:pPr>
          </w:p>
          <w:p w:rsidR="00E15A64" w:rsidRDefault="00E15A64" w:rsidP="00E15A64">
            <w:pPr>
              <w:pStyle w:val="ListParagraph"/>
              <w:numPr>
                <w:ilvl w:val="0"/>
                <w:numId w:val="29"/>
              </w:numPr>
            </w:pPr>
            <w:r>
              <w:t>Provide</w:t>
            </w:r>
            <w:r w:rsidRPr="002947D5">
              <w:t xml:space="preserve"> the opportunity to assess the health needs of selected families in the community with selected health promotion and health maintenance needs.  </w:t>
            </w:r>
          </w:p>
          <w:p w:rsidR="00E15A64" w:rsidRDefault="006E1282" w:rsidP="00E15A64">
            <w:pPr>
              <w:pStyle w:val="ListParagraph"/>
              <w:numPr>
                <w:ilvl w:val="0"/>
                <w:numId w:val="29"/>
              </w:numPr>
            </w:pPr>
            <w:r w:rsidRPr="00F7020C">
              <w:t>Describe steps and procedures for the planning, implementin</w:t>
            </w:r>
            <w:r>
              <w:t>g</w:t>
            </w:r>
            <w:r w:rsidRPr="00F7020C">
              <w:t xml:space="preserve"> </w:t>
            </w:r>
            <w:r>
              <w:t xml:space="preserve">and evaluating public health </w:t>
            </w:r>
            <w:r w:rsidR="00FF05AA">
              <w:t xml:space="preserve">nursing programs </w:t>
            </w:r>
            <w:r w:rsidRPr="00F7020C">
              <w:t xml:space="preserve">and interventions. </w:t>
            </w:r>
          </w:p>
          <w:p w:rsidR="00E15A64" w:rsidRDefault="006E1282" w:rsidP="00E15A64">
            <w:pPr>
              <w:pStyle w:val="ListParagraph"/>
              <w:numPr>
                <w:ilvl w:val="0"/>
                <w:numId w:val="29"/>
              </w:numPr>
            </w:pPr>
            <w:r w:rsidRPr="00F7020C">
              <w:t>Apply evidence-based principles and the scientific knowledge base to c</w:t>
            </w:r>
            <w:r>
              <w:t xml:space="preserve">ritical evaluation and decision </w:t>
            </w:r>
            <w:r w:rsidRPr="00F7020C">
              <w:t>making in public health</w:t>
            </w:r>
            <w:r w:rsidR="00FF05AA">
              <w:t xml:space="preserve"> nursing</w:t>
            </w:r>
            <w:r>
              <w:t>.</w:t>
            </w:r>
          </w:p>
          <w:p w:rsidR="00E15A64" w:rsidRDefault="006E1282" w:rsidP="00E15A64">
            <w:pPr>
              <w:pStyle w:val="ListParagraph"/>
              <w:numPr>
                <w:ilvl w:val="0"/>
                <w:numId w:val="29"/>
              </w:numPr>
            </w:pPr>
            <w:r>
              <w:t>Develop a</w:t>
            </w:r>
            <w:r w:rsidRPr="00F7020C">
              <w:t xml:space="preserve"> logic model</w:t>
            </w:r>
            <w:r>
              <w:t xml:space="preserve"> for use</w:t>
            </w:r>
            <w:r w:rsidRPr="00F7020C">
              <w:t xml:space="preserve"> in program development, implementation, and evaluation</w:t>
            </w:r>
            <w:r>
              <w:t>.</w:t>
            </w:r>
          </w:p>
          <w:p w:rsidR="00E15A64" w:rsidRDefault="006E1282" w:rsidP="00E15A64">
            <w:pPr>
              <w:pStyle w:val="ListParagraph"/>
              <w:numPr>
                <w:ilvl w:val="0"/>
                <w:numId w:val="29"/>
              </w:numPr>
            </w:pPr>
            <w:r>
              <w:t xml:space="preserve">Differentiate among goals, measurable objectives, </w:t>
            </w:r>
            <w:r w:rsidRPr="00F7020C">
              <w:t xml:space="preserve">related activities, </w:t>
            </w:r>
            <w:r>
              <w:t xml:space="preserve">and expected outcomes for a public </w:t>
            </w:r>
            <w:r w:rsidRPr="00F7020C">
              <w:t xml:space="preserve">health </w:t>
            </w:r>
            <w:r w:rsidR="00FF05AA">
              <w:t xml:space="preserve">nursing </w:t>
            </w:r>
            <w:r w:rsidRPr="00F7020C">
              <w:t>program</w:t>
            </w:r>
            <w:r>
              <w:t>.</w:t>
            </w:r>
          </w:p>
          <w:p w:rsidR="00E15A64" w:rsidRDefault="006E1282" w:rsidP="00E15A64">
            <w:pPr>
              <w:pStyle w:val="ListParagraph"/>
              <w:numPr>
                <w:ilvl w:val="0"/>
                <w:numId w:val="29"/>
              </w:numPr>
            </w:pPr>
            <w:r w:rsidRPr="00F7020C">
              <w:t>Differentiate the purposes of formative, process, and outcome evaluation</w:t>
            </w:r>
            <w:r>
              <w:t>, and explain how findings from each are used.</w:t>
            </w:r>
          </w:p>
          <w:p w:rsidR="001F19BA" w:rsidRPr="002947D5" w:rsidRDefault="006E1282" w:rsidP="00FF05AA">
            <w:pPr>
              <w:pStyle w:val="ListParagraph"/>
              <w:numPr>
                <w:ilvl w:val="0"/>
                <w:numId w:val="29"/>
              </w:numPr>
            </w:pPr>
            <w:r>
              <w:t>C</w:t>
            </w:r>
            <w:r w:rsidRPr="00F7020C">
              <w:t>ollaborat</w:t>
            </w:r>
            <w:r>
              <w:t>ively assess</w:t>
            </w:r>
            <w:r w:rsidRPr="00F7020C">
              <w:t xml:space="preserve"> individual, organizational, and c</w:t>
            </w:r>
            <w:r>
              <w:t xml:space="preserve">ommunity concerns and resources </w:t>
            </w:r>
            <w:r w:rsidRPr="00F7020C">
              <w:t xml:space="preserve">for public health </w:t>
            </w:r>
            <w:r w:rsidR="00FF05AA">
              <w:t xml:space="preserve">nursing </w:t>
            </w:r>
            <w:r w:rsidRPr="00F7020C">
              <w:t>programs</w:t>
            </w:r>
            <w:r>
              <w:t>.</w:t>
            </w:r>
          </w:p>
          <w:p w:rsidR="00F248B9" w:rsidRPr="00A86F9D" w:rsidRDefault="00F248B9" w:rsidP="00D74813">
            <w:pPr>
              <w:pStyle w:val="ps1Char"/>
              <w:rPr>
                <w:lang w:val="en-US"/>
              </w:rPr>
            </w:pPr>
          </w:p>
          <w:p w:rsidR="007D76F3" w:rsidRPr="00FC5969" w:rsidRDefault="00F248B9" w:rsidP="00D74813">
            <w:pPr>
              <w:pStyle w:val="ps1Char"/>
            </w:pPr>
            <w:r>
              <w:t xml:space="preserve">B- </w:t>
            </w:r>
            <w:r w:rsidRPr="00955553">
              <w:t>Intended Learning Outcomes (ILOs)</w:t>
            </w:r>
            <w:r>
              <w:t xml:space="preserve">: </w:t>
            </w:r>
            <w:r w:rsidR="00955553" w:rsidRPr="007D76F3">
              <w:t>Upon successful</w:t>
            </w:r>
            <w:r w:rsidR="00955553" w:rsidRPr="007D76F3">
              <w:rPr>
                <w:spacing w:val="-10"/>
              </w:rPr>
              <w:t xml:space="preserve"> </w:t>
            </w:r>
            <w:r w:rsidR="00955553" w:rsidRPr="007D76F3">
              <w:t>co</w:t>
            </w:r>
            <w:r w:rsidR="00955553" w:rsidRPr="007D76F3">
              <w:rPr>
                <w:spacing w:val="-2"/>
              </w:rPr>
              <w:t>m</w:t>
            </w:r>
            <w:r w:rsidR="00955553" w:rsidRPr="007D76F3">
              <w:t>pletion</w:t>
            </w:r>
            <w:r w:rsidR="00955553" w:rsidRPr="007D76F3">
              <w:rPr>
                <w:spacing w:val="-11"/>
              </w:rPr>
              <w:t xml:space="preserve"> </w:t>
            </w:r>
            <w:r w:rsidR="00955553" w:rsidRPr="007D76F3">
              <w:t>of t</w:t>
            </w:r>
            <w:r w:rsidR="00955553" w:rsidRPr="007D76F3">
              <w:rPr>
                <w:spacing w:val="1"/>
              </w:rPr>
              <w:t>h</w:t>
            </w:r>
            <w:r w:rsidR="00955553" w:rsidRPr="007D76F3">
              <w:t>is</w:t>
            </w:r>
            <w:r w:rsidR="00955553" w:rsidRPr="007D76F3">
              <w:rPr>
                <w:spacing w:val="-3"/>
              </w:rPr>
              <w:t xml:space="preserve"> </w:t>
            </w:r>
            <w:r w:rsidR="00955553" w:rsidRPr="007D76F3">
              <w:t>course</w:t>
            </w:r>
            <w:r w:rsidR="00955553" w:rsidRPr="007D76F3">
              <w:rPr>
                <w:spacing w:val="-6"/>
              </w:rPr>
              <w:t xml:space="preserve"> </w:t>
            </w:r>
            <w:r w:rsidR="00955553" w:rsidRPr="007D76F3">
              <w:rPr>
                <w:spacing w:val="-1"/>
              </w:rPr>
              <w:t>s</w:t>
            </w:r>
            <w:r w:rsidR="00955553" w:rsidRPr="007D76F3">
              <w:rPr>
                <w:spacing w:val="1"/>
              </w:rPr>
              <w:t>t</w:t>
            </w:r>
            <w:r w:rsidR="00955553" w:rsidRPr="007D76F3">
              <w:t>udents</w:t>
            </w:r>
            <w:r w:rsidR="00955553" w:rsidRPr="007D76F3">
              <w:rPr>
                <w:spacing w:val="-7"/>
              </w:rPr>
              <w:t xml:space="preserve"> </w:t>
            </w:r>
            <w:r w:rsidR="00955553" w:rsidRPr="007D76F3">
              <w:t>will</w:t>
            </w:r>
            <w:r w:rsidR="00955553" w:rsidRPr="007D76F3">
              <w:rPr>
                <w:spacing w:val="-4"/>
              </w:rPr>
              <w:t xml:space="preserve"> </w:t>
            </w:r>
            <w:r w:rsidR="00955553" w:rsidRPr="007D76F3">
              <w:rPr>
                <w:spacing w:val="-1"/>
              </w:rPr>
              <w:t>b</w:t>
            </w:r>
            <w:r w:rsidR="00955553" w:rsidRPr="007D76F3">
              <w:t>e</w:t>
            </w:r>
            <w:r w:rsidR="00955553" w:rsidRPr="007D76F3">
              <w:rPr>
                <w:spacing w:val="-1"/>
              </w:rPr>
              <w:t xml:space="preserve"> </w:t>
            </w:r>
            <w:r w:rsidR="00955553" w:rsidRPr="007D76F3">
              <w:t>able</w:t>
            </w:r>
            <w:r w:rsidR="00955553" w:rsidRPr="007D76F3">
              <w:rPr>
                <w:spacing w:val="-4"/>
              </w:rPr>
              <w:t xml:space="preserve"> </w:t>
            </w:r>
            <w:r w:rsidR="00955553" w:rsidRPr="007D76F3">
              <w:t>to</w:t>
            </w:r>
            <w:r w:rsidR="00955553" w:rsidRPr="007D76F3">
              <w:rPr>
                <w:spacing w:val="-2"/>
              </w:rPr>
              <w:t xml:space="preserve"> </w:t>
            </w:r>
            <w:r w:rsidR="00955553" w:rsidRPr="007D76F3">
              <w:t>…</w:t>
            </w:r>
          </w:p>
        </w:tc>
      </w:tr>
      <w:tr w:rsidR="00FE439E" w:rsidRPr="00FC5969" w:rsidTr="006742A9">
        <w:trPr>
          <w:trHeight w:val="300"/>
        </w:trPr>
        <w:tc>
          <w:tcPr>
            <w:tcW w:w="10008" w:type="dxa"/>
            <w:tcBorders>
              <w:top w:val="single" w:sz="4" w:space="0" w:color="auto"/>
              <w:bottom w:val="single" w:sz="4" w:space="0" w:color="auto"/>
            </w:tcBorders>
          </w:tcPr>
          <w:p w:rsidR="00FE439E" w:rsidRPr="00D74813" w:rsidRDefault="00FB7A9F" w:rsidP="00D74813">
            <w:pPr>
              <w:pStyle w:val="ps1Char"/>
            </w:pPr>
            <w:r w:rsidRPr="00D74813">
              <w:t>1.</w:t>
            </w:r>
            <w:r w:rsidRPr="00D74813">
              <w:tab/>
              <w:t>Knowledge and Understanding</w:t>
            </w:r>
          </w:p>
        </w:tc>
      </w:tr>
      <w:tr w:rsidR="000C3D74" w:rsidRPr="00FC5969" w:rsidTr="006742A9">
        <w:trPr>
          <w:trHeight w:val="300"/>
        </w:trPr>
        <w:tc>
          <w:tcPr>
            <w:tcW w:w="10008" w:type="dxa"/>
            <w:tcBorders>
              <w:top w:val="single" w:sz="4" w:space="0" w:color="auto"/>
              <w:bottom w:val="single" w:sz="4" w:space="0" w:color="auto"/>
            </w:tcBorders>
          </w:tcPr>
          <w:p w:rsidR="000C3D74" w:rsidRPr="00D74813" w:rsidRDefault="003818F4" w:rsidP="006E50B2">
            <w:pPr>
              <w:jc w:val="lowKashida"/>
              <w:rPr>
                <w:rFonts w:asciiTheme="majorBidi" w:hAnsiTheme="majorBidi" w:cstheme="majorBidi"/>
                <w:sz w:val="24"/>
              </w:rPr>
            </w:pPr>
            <w:r w:rsidRPr="00D74813">
              <w:rPr>
                <w:rFonts w:asciiTheme="majorBidi" w:hAnsiTheme="majorBidi" w:cstheme="majorBidi"/>
                <w:sz w:val="24"/>
              </w:rPr>
              <w:t xml:space="preserve">1.1. </w:t>
            </w:r>
            <w:r w:rsidR="00FD3FB3" w:rsidRPr="00D74813">
              <w:rPr>
                <w:rFonts w:asciiTheme="majorBidi" w:hAnsiTheme="majorBidi" w:cstheme="majorBidi"/>
                <w:sz w:val="24"/>
              </w:rPr>
              <w:t>Understand the history and evolution of public health nursing.</w:t>
            </w:r>
          </w:p>
        </w:tc>
      </w:tr>
      <w:tr w:rsidR="009B2D38" w:rsidRPr="00FC5969" w:rsidTr="006742A9">
        <w:trPr>
          <w:trHeight w:val="300"/>
        </w:trPr>
        <w:tc>
          <w:tcPr>
            <w:tcW w:w="10008" w:type="dxa"/>
            <w:tcBorders>
              <w:top w:val="single" w:sz="4" w:space="0" w:color="auto"/>
              <w:bottom w:val="single" w:sz="4" w:space="0" w:color="auto"/>
            </w:tcBorders>
          </w:tcPr>
          <w:p w:rsidR="009B2D38" w:rsidRPr="00D74813" w:rsidRDefault="00A16AF7" w:rsidP="005C425E">
            <w:pPr>
              <w:ind w:left="354" w:hanging="354"/>
              <w:rPr>
                <w:rFonts w:asciiTheme="majorBidi" w:hAnsiTheme="majorBidi" w:cstheme="majorBidi"/>
                <w:sz w:val="24"/>
              </w:rPr>
            </w:pPr>
            <w:r w:rsidRPr="00D74813">
              <w:rPr>
                <w:rFonts w:asciiTheme="majorBidi" w:hAnsiTheme="majorBidi" w:cstheme="majorBidi"/>
                <w:color w:val="000000"/>
                <w:sz w:val="24"/>
              </w:rPr>
              <w:t xml:space="preserve">1.2. </w:t>
            </w:r>
            <w:r w:rsidR="00FD3FB3" w:rsidRPr="00D74813">
              <w:rPr>
                <w:rFonts w:asciiTheme="majorBidi" w:hAnsiTheme="majorBidi" w:cstheme="majorBidi"/>
                <w:sz w:val="24"/>
              </w:rPr>
              <w:t>Define public health nursing.</w:t>
            </w:r>
          </w:p>
        </w:tc>
      </w:tr>
      <w:tr w:rsidR="001311CE" w:rsidRPr="00FC5969" w:rsidTr="006742A9">
        <w:trPr>
          <w:trHeight w:val="300"/>
        </w:trPr>
        <w:tc>
          <w:tcPr>
            <w:tcW w:w="10008" w:type="dxa"/>
            <w:tcBorders>
              <w:top w:val="single" w:sz="4" w:space="0" w:color="auto"/>
              <w:bottom w:val="single" w:sz="4" w:space="0" w:color="auto"/>
            </w:tcBorders>
          </w:tcPr>
          <w:p w:rsidR="001311CE" w:rsidRPr="00D74813" w:rsidRDefault="001311CE" w:rsidP="00FD3FB3">
            <w:pPr>
              <w:jc w:val="lowKashida"/>
              <w:rPr>
                <w:rFonts w:asciiTheme="majorBidi" w:hAnsiTheme="majorBidi" w:cstheme="majorBidi"/>
                <w:sz w:val="24"/>
              </w:rPr>
            </w:pPr>
            <w:r w:rsidRPr="00D74813">
              <w:rPr>
                <w:rFonts w:asciiTheme="majorBidi" w:hAnsiTheme="majorBidi" w:cstheme="majorBidi"/>
                <w:sz w:val="24"/>
              </w:rPr>
              <w:t>1.3</w:t>
            </w:r>
            <w:r w:rsidR="00A16AF7" w:rsidRPr="00D74813">
              <w:rPr>
                <w:rFonts w:asciiTheme="majorBidi" w:hAnsiTheme="majorBidi" w:cstheme="majorBidi"/>
                <w:sz w:val="24"/>
              </w:rPr>
              <w:t>.</w:t>
            </w:r>
            <w:r w:rsidRPr="00D74813">
              <w:rPr>
                <w:rFonts w:asciiTheme="majorBidi" w:hAnsiTheme="majorBidi" w:cstheme="majorBidi"/>
                <w:sz w:val="24"/>
              </w:rPr>
              <w:t xml:space="preserve"> </w:t>
            </w:r>
            <w:r w:rsidR="00FD3FB3" w:rsidRPr="00D74813">
              <w:rPr>
                <w:rFonts w:asciiTheme="majorBidi" w:hAnsiTheme="majorBidi" w:cstheme="majorBidi"/>
                <w:sz w:val="24"/>
              </w:rPr>
              <w:t>Identify the different public health roles</w:t>
            </w:r>
            <w:r w:rsidR="008332E5">
              <w:rPr>
                <w:rFonts w:asciiTheme="majorBidi" w:hAnsiTheme="majorBidi" w:cstheme="majorBidi"/>
                <w:sz w:val="24"/>
              </w:rPr>
              <w:t xml:space="preserve"> in health promotion</w:t>
            </w:r>
            <w:r w:rsidR="00FD3FB3" w:rsidRPr="00D74813">
              <w:rPr>
                <w:rFonts w:asciiTheme="majorBidi" w:hAnsiTheme="majorBidi" w:cstheme="majorBidi"/>
                <w:sz w:val="24"/>
              </w:rPr>
              <w:t>.</w:t>
            </w:r>
          </w:p>
        </w:tc>
      </w:tr>
      <w:tr w:rsidR="005C425E" w:rsidRPr="00FC5969" w:rsidTr="006742A9">
        <w:trPr>
          <w:trHeight w:val="300"/>
        </w:trPr>
        <w:tc>
          <w:tcPr>
            <w:tcW w:w="10008" w:type="dxa"/>
            <w:tcBorders>
              <w:top w:val="single" w:sz="4" w:space="0" w:color="auto"/>
              <w:bottom w:val="single" w:sz="4" w:space="0" w:color="auto"/>
            </w:tcBorders>
          </w:tcPr>
          <w:p w:rsidR="005C425E" w:rsidRPr="00D74813" w:rsidRDefault="00A16AF7" w:rsidP="00FD3FB3">
            <w:pPr>
              <w:jc w:val="lowKashida"/>
              <w:rPr>
                <w:rFonts w:asciiTheme="majorBidi" w:hAnsiTheme="majorBidi" w:cstheme="majorBidi"/>
                <w:sz w:val="24"/>
              </w:rPr>
            </w:pPr>
            <w:r w:rsidRPr="00D74813">
              <w:rPr>
                <w:rFonts w:asciiTheme="majorBidi" w:hAnsiTheme="majorBidi" w:cstheme="majorBidi"/>
                <w:color w:val="221E1F"/>
                <w:sz w:val="24"/>
                <w:lang w:val="en-US"/>
              </w:rPr>
              <w:t xml:space="preserve">1.4. </w:t>
            </w:r>
            <w:r w:rsidR="00FD3FB3" w:rsidRPr="00D74813">
              <w:rPr>
                <w:rFonts w:asciiTheme="majorBidi" w:hAnsiTheme="majorBidi" w:cstheme="majorBidi"/>
                <w:sz w:val="24"/>
              </w:rPr>
              <w:t>Identify the different areas and foci of environmental health</w:t>
            </w:r>
          </w:p>
        </w:tc>
      </w:tr>
      <w:tr w:rsidR="007D76F3" w:rsidRPr="00FC5969" w:rsidTr="006E50B2">
        <w:trPr>
          <w:cantSplit/>
          <w:trHeight w:val="516"/>
        </w:trPr>
        <w:tc>
          <w:tcPr>
            <w:tcW w:w="10008" w:type="dxa"/>
            <w:tcBorders>
              <w:bottom w:val="single" w:sz="4" w:space="0" w:color="auto"/>
            </w:tcBorders>
            <w:vAlign w:val="center"/>
          </w:tcPr>
          <w:p w:rsidR="006E50B2" w:rsidRPr="00D74813" w:rsidRDefault="00FD3FB3" w:rsidP="00D74813">
            <w:pPr>
              <w:pStyle w:val="ps1Char"/>
            </w:pPr>
            <w:r w:rsidRPr="00D74813">
              <w:t>1.5. Identify various sources and types of contaminants and in which ways these affect human health</w:t>
            </w:r>
            <w:r w:rsidR="006E50B2" w:rsidRPr="00D74813">
              <w:t>.</w:t>
            </w:r>
          </w:p>
        </w:tc>
      </w:tr>
      <w:tr w:rsidR="006E50B2" w:rsidRPr="00FC5969" w:rsidTr="006E50B2">
        <w:trPr>
          <w:cantSplit/>
          <w:trHeight w:val="78"/>
        </w:trPr>
        <w:tc>
          <w:tcPr>
            <w:tcW w:w="10008" w:type="dxa"/>
            <w:tcBorders>
              <w:top w:val="single" w:sz="4" w:space="0" w:color="auto"/>
              <w:bottom w:val="single" w:sz="4" w:space="0" w:color="auto"/>
            </w:tcBorders>
            <w:vAlign w:val="center"/>
          </w:tcPr>
          <w:p w:rsidR="006E50B2" w:rsidRPr="00D74813" w:rsidRDefault="006E50B2" w:rsidP="006E50B2">
            <w:pPr>
              <w:pStyle w:val="Default"/>
              <w:ind w:left="360" w:hanging="360"/>
              <w:jc w:val="both"/>
              <w:rPr>
                <w:rFonts w:asciiTheme="majorBidi" w:hAnsiTheme="majorBidi" w:cstheme="majorBidi"/>
              </w:rPr>
            </w:pPr>
            <w:r w:rsidRPr="00D74813">
              <w:rPr>
                <w:rFonts w:asciiTheme="majorBidi" w:hAnsiTheme="majorBidi" w:cstheme="majorBidi"/>
                <w:lang w:val="en-GB"/>
              </w:rPr>
              <w:t xml:space="preserve">1.6. </w:t>
            </w:r>
            <w:r w:rsidRPr="00D74813">
              <w:rPr>
                <w:rFonts w:asciiTheme="majorBidi" w:hAnsiTheme="majorBidi" w:cstheme="majorBidi"/>
              </w:rPr>
              <w:t>Define the major sources of biological, chemical and physical agents found in water, air, soil, and food.</w:t>
            </w:r>
          </w:p>
        </w:tc>
      </w:tr>
      <w:tr w:rsidR="006E50B2" w:rsidRPr="00FC5969" w:rsidTr="006E50B2">
        <w:trPr>
          <w:cantSplit/>
          <w:trHeight w:val="120"/>
        </w:trPr>
        <w:tc>
          <w:tcPr>
            <w:tcW w:w="10008" w:type="dxa"/>
            <w:tcBorders>
              <w:top w:val="single" w:sz="4" w:space="0" w:color="auto"/>
              <w:bottom w:val="single" w:sz="4" w:space="0" w:color="auto"/>
            </w:tcBorders>
            <w:vAlign w:val="center"/>
          </w:tcPr>
          <w:p w:rsidR="006E50B2" w:rsidRPr="00D74813" w:rsidRDefault="006E50B2" w:rsidP="00D74813">
            <w:pPr>
              <w:pStyle w:val="ps1Char"/>
            </w:pPr>
            <w:r w:rsidRPr="00D74813">
              <w:t>1.7. Understand environmental and health effects of Pesticides</w:t>
            </w:r>
          </w:p>
        </w:tc>
      </w:tr>
      <w:tr w:rsidR="006E50B2" w:rsidRPr="00FC5969" w:rsidTr="006E50B2">
        <w:trPr>
          <w:cantSplit/>
          <w:trHeight w:val="90"/>
        </w:trPr>
        <w:tc>
          <w:tcPr>
            <w:tcW w:w="10008" w:type="dxa"/>
            <w:tcBorders>
              <w:top w:val="single" w:sz="4" w:space="0" w:color="auto"/>
              <w:bottom w:val="single" w:sz="4" w:space="0" w:color="auto"/>
            </w:tcBorders>
            <w:vAlign w:val="center"/>
          </w:tcPr>
          <w:p w:rsidR="006E50B2" w:rsidRPr="00D74813" w:rsidRDefault="006E50B2" w:rsidP="00D74813">
            <w:pPr>
              <w:pStyle w:val="ps1Char"/>
            </w:pPr>
            <w:r w:rsidRPr="00D74813">
              <w:t>1.8. Understand issues, needs, and communication with adolescents</w:t>
            </w:r>
          </w:p>
        </w:tc>
      </w:tr>
      <w:tr w:rsidR="006E50B2" w:rsidRPr="00FC5969" w:rsidTr="006E50B2">
        <w:trPr>
          <w:cantSplit/>
          <w:trHeight w:val="174"/>
        </w:trPr>
        <w:tc>
          <w:tcPr>
            <w:tcW w:w="10008" w:type="dxa"/>
            <w:tcBorders>
              <w:top w:val="single" w:sz="4" w:space="0" w:color="auto"/>
              <w:bottom w:val="single" w:sz="4" w:space="0" w:color="auto"/>
            </w:tcBorders>
            <w:vAlign w:val="center"/>
          </w:tcPr>
          <w:p w:rsidR="006E50B2" w:rsidRPr="00D74813" w:rsidRDefault="006E50B2" w:rsidP="00D74813">
            <w:pPr>
              <w:pStyle w:val="ps1Char"/>
            </w:pPr>
            <w:r w:rsidRPr="00D74813">
              <w:t>1.9. Understand sources, effects, and ways of prevention and protection of radiation.</w:t>
            </w:r>
          </w:p>
        </w:tc>
      </w:tr>
      <w:tr w:rsidR="006E50B2" w:rsidRPr="00FC5969" w:rsidTr="006E50B2">
        <w:trPr>
          <w:cantSplit/>
          <w:trHeight w:val="144"/>
        </w:trPr>
        <w:tc>
          <w:tcPr>
            <w:tcW w:w="10008" w:type="dxa"/>
            <w:tcBorders>
              <w:top w:val="single" w:sz="4" w:space="0" w:color="auto"/>
              <w:bottom w:val="single" w:sz="4" w:space="0" w:color="auto"/>
            </w:tcBorders>
            <w:vAlign w:val="center"/>
          </w:tcPr>
          <w:p w:rsidR="006E50B2" w:rsidRPr="00D74813" w:rsidRDefault="006E50B2" w:rsidP="006E50B2">
            <w:pPr>
              <w:pStyle w:val="Default"/>
              <w:jc w:val="both"/>
              <w:rPr>
                <w:rFonts w:asciiTheme="majorBidi" w:hAnsiTheme="majorBidi" w:cstheme="majorBidi"/>
              </w:rPr>
            </w:pPr>
            <w:r w:rsidRPr="00D74813">
              <w:rPr>
                <w:rFonts w:asciiTheme="majorBidi" w:hAnsiTheme="majorBidi" w:cstheme="majorBidi"/>
              </w:rPr>
              <w:t>1.10. Identify occupational diseases, and ways to prevent hazards in the work place.</w:t>
            </w:r>
          </w:p>
        </w:tc>
      </w:tr>
      <w:tr w:rsidR="00FE439E" w:rsidRPr="00FC5969" w:rsidTr="006742A9">
        <w:trPr>
          <w:trHeight w:val="300"/>
        </w:trPr>
        <w:tc>
          <w:tcPr>
            <w:tcW w:w="10008" w:type="dxa"/>
            <w:tcBorders>
              <w:top w:val="single" w:sz="4" w:space="0" w:color="auto"/>
              <w:bottom w:val="single" w:sz="4" w:space="0" w:color="auto"/>
            </w:tcBorders>
          </w:tcPr>
          <w:p w:rsidR="00FE439E" w:rsidRPr="00D74813" w:rsidRDefault="00FB7A9F" w:rsidP="00D74813">
            <w:pPr>
              <w:pStyle w:val="ps1Char"/>
            </w:pPr>
            <w:r w:rsidRPr="00D74813">
              <w:t>2.</w:t>
            </w:r>
            <w:r w:rsidRPr="00D74813">
              <w:tab/>
              <w:t>Intellectual Analytical and Cognitive Skills</w:t>
            </w:r>
          </w:p>
        </w:tc>
      </w:tr>
      <w:tr w:rsidR="000C3D74" w:rsidRPr="00FC5969" w:rsidTr="006742A9">
        <w:trPr>
          <w:trHeight w:val="300"/>
        </w:trPr>
        <w:tc>
          <w:tcPr>
            <w:tcW w:w="10008" w:type="dxa"/>
            <w:tcBorders>
              <w:top w:val="single" w:sz="4" w:space="0" w:color="auto"/>
              <w:bottom w:val="single" w:sz="4" w:space="0" w:color="auto"/>
            </w:tcBorders>
          </w:tcPr>
          <w:p w:rsidR="000C3D74" w:rsidRPr="00D74813" w:rsidRDefault="00A16AF7" w:rsidP="00D74813">
            <w:pPr>
              <w:rPr>
                <w:rFonts w:asciiTheme="majorBidi" w:hAnsiTheme="majorBidi" w:cstheme="majorBidi"/>
                <w:sz w:val="24"/>
              </w:rPr>
            </w:pPr>
            <w:r w:rsidRPr="00D74813">
              <w:rPr>
                <w:rFonts w:asciiTheme="majorBidi" w:hAnsiTheme="majorBidi" w:cstheme="majorBidi"/>
                <w:sz w:val="24"/>
              </w:rPr>
              <w:t>2.1</w:t>
            </w:r>
            <w:r w:rsidR="000C3D74" w:rsidRPr="00D74813">
              <w:rPr>
                <w:rFonts w:asciiTheme="majorBidi" w:hAnsiTheme="majorBidi" w:cstheme="majorBidi"/>
                <w:sz w:val="24"/>
              </w:rPr>
              <w:t xml:space="preserve">. </w:t>
            </w:r>
            <w:r w:rsidR="00B030F6" w:rsidRPr="00D74813">
              <w:rPr>
                <w:rFonts w:asciiTheme="majorBidi" w:hAnsiTheme="majorBidi" w:cstheme="majorBidi"/>
                <w:sz w:val="24"/>
              </w:rPr>
              <w:t>Discuss some topics related to public health.</w:t>
            </w:r>
          </w:p>
        </w:tc>
      </w:tr>
      <w:tr w:rsidR="00320472" w:rsidRPr="00FC5969" w:rsidTr="006742A9">
        <w:trPr>
          <w:trHeight w:val="300"/>
        </w:trPr>
        <w:tc>
          <w:tcPr>
            <w:tcW w:w="10008" w:type="dxa"/>
            <w:tcBorders>
              <w:top w:val="single" w:sz="4" w:space="0" w:color="auto"/>
              <w:bottom w:val="single" w:sz="4" w:space="0" w:color="auto"/>
            </w:tcBorders>
          </w:tcPr>
          <w:p w:rsidR="00320472" w:rsidRPr="00D74813" w:rsidRDefault="00A16AF7" w:rsidP="00B030F6">
            <w:pPr>
              <w:pStyle w:val="Default"/>
              <w:ind w:left="360" w:hanging="360"/>
              <w:jc w:val="both"/>
              <w:rPr>
                <w:rFonts w:asciiTheme="majorBidi" w:hAnsiTheme="majorBidi" w:cstheme="majorBidi"/>
              </w:rPr>
            </w:pPr>
            <w:r w:rsidRPr="00D74813">
              <w:rPr>
                <w:rFonts w:asciiTheme="majorBidi" w:hAnsiTheme="majorBidi" w:cstheme="majorBidi"/>
              </w:rPr>
              <w:t xml:space="preserve">2.2. </w:t>
            </w:r>
            <w:r w:rsidR="00B030F6" w:rsidRPr="00D74813">
              <w:rPr>
                <w:rFonts w:asciiTheme="majorBidi" w:hAnsiTheme="majorBidi" w:cstheme="majorBidi"/>
              </w:rPr>
              <w:t xml:space="preserve">Develop critical skills and knowledge in environmental health to be able to function as part of an environmental health team. </w:t>
            </w:r>
          </w:p>
        </w:tc>
      </w:tr>
      <w:tr w:rsidR="002D73C8" w:rsidRPr="00FC5969" w:rsidTr="006742A9">
        <w:trPr>
          <w:trHeight w:val="300"/>
        </w:trPr>
        <w:tc>
          <w:tcPr>
            <w:tcW w:w="10008" w:type="dxa"/>
            <w:tcBorders>
              <w:top w:val="single" w:sz="4" w:space="0" w:color="auto"/>
              <w:bottom w:val="single" w:sz="4" w:space="0" w:color="auto"/>
            </w:tcBorders>
          </w:tcPr>
          <w:p w:rsidR="002D73C8" w:rsidRPr="00D74813" w:rsidRDefault="002D73C8" w:rsidP="00B030F6">
            <w:pPr>
              <w:pStyle w:val="Default"/>
              <w:ind w:left="360" w:hanging="360"/>
              <w:jc w:val="both"/>
              <w:rPr>
                <w:rFonts w:asciiTheme="majorBidi" w:hAnsiTheme="majorBidi" w:cstheme="majorBidi"/>
              </w:rPr>
            </w:pPr>
            <w:r w:rsidRPr="00D74813">
              <w:rPr>
                <w:rFonts w:asciiTheme="majorBidi" w:hAnsiTheme="majorBidi" w:cstheme="majorBidi"/>
              </w:rPr>
              <w:t xml:space="preserve">2.3. </w:t>
            </w:r>
            <w:r w:rsidR="00B030F6" w:rsidRPr="00D74813">
              <w:rPr>
                <w:rFonts w:asciiTheme="majorBidi" w:hAnsiTheme="majorBidi" w:cstheme="majorBidi"/>
              </w:rPr>
              <w:t xml:space="preserve">Communicate clearly an understanding of environmental health problems based on scientific principles. </w:t>
            </w:r>
          </w:p>
        </w:tc>
      </w:tr>
      <w:tr w:rsidR="000C3D74" w:rsidRPr="00FC5969" w:rsidTr="00B030F6">
        <w:trPr>
          <w:trHeight w:val="390"/>
        </w:trPr>
        <w:tc>
          <w:tcPr>
            <w:tcW w:w="10008" w:type="dxa"/>
            <w:tcBorders>
              <w:top w:val="single" w:sz="4" w:space="0" w:color="auto"/>
              <w:bottom w:val="single" w:sz="4" w:space="0" w:color="auto"/>
            </w:tcBorders>
          </w:tcPr>
          <w:p w:rsidR="00B030F6" w:rsidRPr="00D74813" w:rsidRDefault="00A16AF7" w:rsidP="00B030F6">
            <w:pPr>
              <w:pStyle w:val="Default"/>
              <w:ind w:left="360" w:hanging="360"/>
              <w:jc w:val="both"/>
              <w:rPr>
                <w:rFonts w:asciiTheme="majorBidi" w:hAnsiTheme="majorBidi" w:cstheme="majorBidi"/>
              </w:rPr>
            </w:pPr>
            <w:r w:rsidRPr="00D74813">
              <w:rPr>
                <w:rFonts w:asciiTheme="majorBidi" w:hAnsiTheme="majorBidi" w:cstheme="majorBidi"/>
              </w:rPr>
              <w:t>2.</w:t>
            </w:r>
            <w:r w:rsidR="002D73C8" w:rsidRPr="00D74813">
              <w:rPr>
                <w:rFonts w:asciiTheme="majorBidi" w:hAnsiTheme="majorBidi" w:cstheme="majorBidi"/>
              </w:rPr>
              <w:t>4</w:t>
            </w:r>
            <w:r w:rsidR="000C3D74" w:rsidRPr="00D74813">
              <w:rPr>
                <w:rFonts w:asciiTheme="majorBidi" w:hAnsiTheme="majorBidi" w:cstheme="majorBidi"/>
              </w:rPr>
              <w:t xml:space="preserve">. </w:t>
            </w:r>
            <w:r w:rsidR="009572D9">
              <w:rPr>
                <w:rFonts w:asciiTheme="majorBidi" w:hAnsiTheme="majorBidi" w:cstheme="majorBidi"/>
              </w:rPr>
              <w:t xml:space="preserve">Discuss the primary health care, primary </w:t>
            </w:r>
            <w:r w:rsidR="00BA45D2">
              <w:rPr>
                <w:rFonts w:asciiTheme="majorBidi" w:hAnsiTheme="majorBidi" w:cstheme="majorBidi"/>
              </w:rPr>
              <w:t>care,</w:t>
            </w:r>
            <w:r w:rsidR="009572D9">
              <w:rPr>
                <w:rFonts w:asciiTheme="majorBidi" w:hAnsiTheme="majorBidi" w:cstheme="majorBidi"/>
              </w:rPr>
              <w:t xml:space="preserve"> and school health</w:t>
            </w:r>
            <w:r w:rsidR="00B030F6" w:rsidRPr="00D74813">
              <w:rPr>
                <w:rFonts w:asciiTheme="majorBidi" w:hAnsiTheme="majorBidi" w:cstheme="majorBidi"/>
              </w:rPr>
              <w:t>.</w:t>
            </w:r>
          </w:p>
        </w:tc>
      </w:tr>
      <w:tr w:rsidR="00B030F6" w:rsidRPr="00FC5969" w:rsidTr="006742A9">
        <w:trPr>
          <w:trHeight w:val="186"/>
        </w:trPr>
        <w:tc>
          <w:tcPr>
            <w:tcW w:w="10008" w:type="dxa"/>
            <w:tcBorders>
              <w:top w:val="single" w:sz="4" w:space="0" w:color="auto"/>
              <w:bottom w:val="single" w:sz="4" w:space="0" w:color="auto"/>
            </w:tcBorders>
          </w:tcPr>
          <w:p w:rsidR="00B030F6" w:rsidRPr="00D74813" w:rsidRDefault="00B030F6" w:rsidP="00B030F6">
            <w:pPr>
              <w:ind w:right="720"/>
              <w:jc w:val="both"/>
              <w:rPr>
                <w:rFonts w:asciiTheme="majorBidi" w:hAnsiTheme="majorBidi" w:cstheme="majorBidi"/>
                <w:color w:val="000000"/>
                <w:sz w:val="24"/>
                <w:lang w:val="en-US"/>
              </w:rPr>
            </w:pPr>
            <w:r w:rsidRPr="00D74813">
              <w:rPr>
                <w:rFonts w:asciiTheme="majorBidi" w:hAnsiTheme="majorBidi" w:cstheme="majorBidi"/>
                <w:color w:val="000000"/>
                <w:sz w:val="24"/>
              </w:rPr>
              <w:t>2.5.</w:t>
            </w:r>
            <w:r w:rsidRPr="00D74813">
              <w:rPr>
                <w:rFonts w:asciiTheme="majorBidi" w:hAnsiTheme="majorBidi" w:cstheme="majorBidi"/>
                <w:color w:val="000000"/>
                <w:sz w:val="24"/>
                <w:lang w:val="en-US"/>
              </w:rPr>
              <w:t xml:space="preserve"> Discuss importance of environmental health in maintaining a healthy community.</w:t>
            </w:r>
          </w:p>
        </w:tc>
      </w:tr>
      <w:tr w:rsidR="007D76F3" w:rsidRPr="00FC5969" w:rsidTr="000F6AE2">
        <w:tblPrEx>
          <w:tblBorders>
            <w:insideH w:val="single" w:sz="4" w:space="0" w:color="auto"/>
            <w:insideV w:val="single" w:sz="4" w:space="0" w:color="auto"/>
          </w:tblBorders>
        </w:tblPrEx>
        <w:trPr>
          <w:trHeight w:val="295"/>
        </w:trPr>
        <w:tc>
          <w:tcPr>
            <w:tcW w:w="10008" w:type="dxa"/>
            <w:vAlign w:val="center"/>
          </w:tcPr>
          <w:p w:rsidR="007D76F3" w:rsidRPr="00D74813" w:rsidRDefault="00BA45D2" w:rsidP="00B030F6">
            <w:pPr>
              <w:jc w:val="both"/>
              <w:rPr>
                <w:rFonts w:asciiTheme="majorBidi" w:hAnsiTheme="majorBidi" w:cstheme="majorBidi"/>
                <w:sz w:val="24"/>
              </w:rPr>
            </w:pPr>
            <w:r>
              <w:rPr>
                <w:rFonts w:asciiTheme="majorBidi" w:hAnsiTheme="majorBidi" w:cstheme="majorBidi"/>
                <w:sz w:val="24"/>
              </w:rPr>
              <w:t>2.6. Discuss components of primary health ca</w:t>
            </w:r>
            <w:r w:rsidR="003D5A85">
              <w:rPr>
                <w:rFonts w:asciiTheme="majorBidi" w:hAnsiTheme="majorBidi" w:cstheme="majorBidi"/>
                <w:sz w:val="24"/>
              </w:rPr>
              <w:t>r</w:t>
            </w:r>
            <w:r>
              <w:rPr>
                <w:rFonts w:asciiTheme="majorBidi" w:hAnsiTheme="majorBidi" w:cstheme="majorBidi"/>
                <w:sz w:val="24"/>
              </w:rPr>
              <w:t>e</w:t>
            </w:r>
            <w:r w:rsidR="00B030F6" w:rsidRPr="00D74813">
              <w:rPr>
                <w:rFonts w:asciiTheme="majorBidi" w:hAnsiTheme="majorBidi" w:cstheme="majorBidi"/>
                <w:sz w:val="24"/>
              </w:rPr>
              <w:t>.</w:t>
            </w:r>
          </w:p>
        </w:tc>
      </w:tr>
      <w:tr w:rsidR="00FE439E" w:rsidRPr="00FC5969" w:rsidTr="006742A9">
        <w:tblPrEx>
          <w:tblBorders>
            <w:insideH w:val="single" w:sz="4" w:space="0" w:color="auto"/>
            <w:insideV w:val="single" w:sz="4" w:space="0" w:color="auto"/>
          </w:tblBorders>
        </w:tblPrEx>
        <w:trPr>
          <w:trHeight w:val="297"/>
        </w:trPr>
        <w:tc>
          <w:tcPr>
            <w:tcW w:w="10008" w:type="dxa"/>
          </w:tcPr>
          <w:p w:rsidR="00FE439E" w:rsidRPr="00D74813" w:rsidRDefault="00FB7A9F" w:rsidP="00D74813">
            <w:pPr>
              <w:pStyle w:val="ps1Char"/>
            </w:pPr>
            <w:r w:rsidRPr="00D74813">
              <w:t>3.</w:t>
            </w:r>
            <w:r w:rsidRPr="00D74813">
              <w:tab/>
              <w:t>Subject/ Specific/ Practical Skills</w:t>
            </w:r>
          </w:p>
        </w:tc>
      </w:tr>
      <w:tr w:rsidR="002D73C8" w:rsidRPr="00FC5969" w:rsidTr="006742A9">
        <w:tblPrEx>
          <w:tblBorders>
            <w:insideH w:val="single" w:sz="4" w:space="0" w:color="auto"/>
            <w:insideV w:val="single" w:sz="4" w:space="0" w:color="auto"/>
          </w:tblBorders>
        </w:tblPrEx>
        <w:trPr>
          <w:trHeight w:val="297"/>
        </w:trPr>
        <w:tc>
          <w:tcPr>
            <w:tcW w:w="10008" w:type="dxa"/>
          </w:tcPr>
          <w:p w:rsidR="002D73C8" w:rsidRPr="00D74813" w:rsidRDefault="002D73C8" w:rsidP="00617B6A">
            <w:pPr>
              <w:pStyle w:val="Default"/>
              <w:ind w:left="360" w:hanging="360"/>
              <w:rPr>
                <w:rFonts w:asciiTheme="majorBidi" w:hAnsiTheme="majorBidi" w:cstheme="majorBidi"/>
              </w:rPr>
            </w:pPr>
            <w:r w:rsidRPr="00D74813">
              <w:rPr>
                <w:rFonts w:asciiTheme="majorBidi" w:hAnsiTheme="majorBidi" w:cstheme="majorBidi"/>
              </w:rPr>
              <w:t xml:space="preserve">3.1. </w:t>
            </w:r>
            <w:r w:rsidR="00617B6A" w:rsidRPr="00D74813">
              <w:rPr>
                <w:rFonts w:asciiTheme="majorBidi" w:hAnsiTheme="majorBidi" w:cstheme="majorBidi"/>
              </w:rPr>
              <w:t>Develop competency in analyzing causes of environmental and occupational health issues.</w:t>
            </w:r>
          </w:p>
        </w:tc>
      </w:tr>
      <w:tr w:rsidR="001311CE" w:rsidRPr="00FC5969" w:rsidTr="006742A9">
        <w:tblPrEx>
          <w:tblBorders>
            <w:insideH w:val="single" w:sz="4" w:space="0" w:color="auto"/>
            <w:insideV w:val="single" w:sz="4" w:space="0" w:color="auto"/>
          </w:tblBorders>
        </w:tblPrEx>
        <w:trPr>
          <w:trHeight w:val="297"/>
        </w:trPr>
        <w:tc>
          <w:tcPr>
            <w:tcW w:w="10008" w:type="dxa"/>
          </w:tcPr>
          <w:p w:rsidR="001311CE" w:rsidRPr="00D74813" w:rsidRDefault="00A16AF7" w:rsidP="002D73C8">
            <w:pPr>
              <w:ind w:left="378" w:hanging="378"/>
              <w:rPr>
                <w:rFonts w:asciiTheme="majorBidi" w:hAnsiTheme="majorBidi" w:cstheme="majorBidi"/>
                <w:sz w:val="24"/>
              </w:rPr>
            </w:pPr>
            <w:r w:rsidRPr="00D74813">
              <w:rPr>
                <w:rFonts w:asciiTheme="majorBidi" w:hAnsiTheme="majorBidi" w:cstheme="majorBidi"/>
                <w:sz w:val="24"/>
              </w:rPr>
              <w:t xml:space="preserve">3.2. </w:t>
            </w:r>
            <w:r w:rsidR="00617B6A" w:rsidRPr="00D74813">
              <w:rPr>
                <w:rFonts w:asciiTheme="majorBidi" w:hAnsiTheme="majorBidi" w:cstheme="majorBidi"/>
                <w:sz w:val="24"/>
              </w:rPr>
              <w:t>Characterize target populations exposed to hazardous agents</w:t>
            </w:r>
            <w:r w:rsidR="001311CE" w:rsidRPr="00D74813">
              <w:rPr>
                <w:rFonts w:asciiTheme="majorBidi" w:hAnsiTheme="majorBidi" w:cstheme="majorBidi"/>
                <w:sz w:val="24"/>
              </w:rPr>
              <w:t>.</w:t>
            </w:r>
          </w:p>
        </w:tc>
      </w:tr>
      <w:tr w:rsidR="009B2D38" w:rsidRPr="00FC5969" w:rsidTr="006742A9">
        <w:tblPrEx>
          <w:tblBorders>
            <w:insideH w:val="single" w:sz="4" w:space="0" w:color="auto"/>
            <w:insideV w:val="single" w:sz="4" w:space="0" w:color="auto"/>
          </w:tblBorders>
        </w:tblPrEx>
        <w:trPr>
          <w:trHeight w:val="297"/>
        </w:trPr>
        <w:tc>
          <w:tcPr>
            <w:tcW w:w="10008" w:type="dxa"/>
          </w:tcPr>
          <w:p w:rsidR="009B2D38" w:rsidRPr="00D74813" w:rsidRDefault="002D73C8" w:rsidP="00617B6A">
            <w:pPr>
              <w:pStyle w:val="Default"/>
              <w:ind w:left="360" w:hanging="360"/>
              <w:rPr>
                <w:rFonts w:asciiTheme="majorBidi" w:hAnsiTheme="majorBidi" w:cstheme="majorBidi"/>
              </w:rPr>
            </w:pPr>
            <w:r w:rsidRPr="00D74813">
              <w:rPr>
                <w:rFonts w:asciiTheme="majorBidi" w:hAnsiTheme="majorBidi" w:cstheme="majorBidi"/>
              </w:rPr>
              <w:t xml:space="preserve">3.3. </w:t>
            </w:r>
            <w:r w:rsidR="00617B6A" w:rsidRPr="00D74813">
              <w:rPr>
                <w:rFonts w:asciiTheme="majorBidi" w:hAnsiTheme="majorBidi" w:cstheme="majorBidi"/>
              </w:rPr>
              <w:t>Describe methods used to detect, manage, control, or remove health hazards.</w:t>
            </w:r>
          </w:p>
        </w:tc>
      </w:tr>
      <w:tr w:rsidR="005C425E" w:rsidRPr="00FC5969" w:rsidTr="006742A9">
        <w:tblPrEx>
          <w:tblBorders>
            <w:insideH w:val="single" w:sz="4" w:space="0" w:color="auto"/>
            <w:insideV w:val="single" w:sz="4" w:space="0" w:color="auto"/>
          </w:tblBorders>
        </w:tblPrEx>
        <w:trPr>
          <w:trHeight w:val="297"/>
        </w:trPr>
        <w:tc>
          <w:tcPr>
            <w:tcW w:w="10008" w:type="dxa"/>
          </w:tcPr>
          <w:p w:rsidR="005C425E" w:rsidRPr="00D74813" w:rsidRDefault="002D73C8" w:rsidP="002D73C8">
            <w:pPr>
              <w:ind w:left="378" w:hanging="378"/>
              <w:rPr>
                <w:rFonts w:asciiTheme="majorBidi" w:hAnsiTheme="majorBidi" w:cstheme="majorBidi"/>
                <w:color w:val="000000"/>
                <w:sz w:val="24"/>
              </w:rPr>
            </w:pPr>
            <w:r w:rsidRPr="00D74813">
              <w:rPr>
                <w:rFonts w:asciiTheme="majorBidi" w:hAnsiTheme="majorBidi" w:cstheme="majorBidi"/>
                <w:sz w:val="24"/>
              </w:rPr>
              <w:t>3</w:t>
            </w:r>
            <w:r w:rsidR="00DB5F1B">
              <w:rPr>
                <w:rFonts w:asciiTheme="majorBidi" w:hAnsiTheme="majorBidi" w:cstheme="majorBidi"/>
                <w:sz w:val="24"/>
              </w:rPr>
              <w:t xml:space="preserve">.4. Apply health education </w:t>
            </w:r>
            <w:r w:rsidRPr="00D74813">
              <w:rPr>
                <w:rFonts w:asciiTheme="majorBidi" w:hAnsiTheme="majorBidi" w:cstheme="majorBidi"/>
                <w:sz w:val="24"/>
              </w:rPr>
              <w:t>program</w:t>
            </w:r>
            <w:r w:rsidR="00DB5F1B">
              <w:rPr>
                <w:rFonts w:asciiTheme="majorBidi" w:hAnsiTheme="majorBidi" w:cstheme="majorBidi"/>
                <w:sz w:val="24"/>
              </w:rPr>
              <w:t>s to control communicable diseases</w:t>
            </w:r>
            <w:r w:rsidRPr="00D74813">
              <w:rPr>
                <w:rFonts w:asciiTheme="majorBidi" w:hAnsiTheme="majorBidi" w:cstheme="majorBidi"/>
                <w:sz w:val="24"/>
              </w:rPr>
              <w:t>.</w:t>
            </w:r>
          </w:p>
        </w:tc>
      </w:tr>
      <w:tr w:rsidR="007D76F3" w:rsidRPr="00FC5969" w:rsidTr="000F6AE2">
        <w:trPr>
          <w:cantSplit/>
          <w:trHeight w:val="357"/>
        </w:trPr>
        <w:tc>
          <w:tcPr>
            <w:tcW w:w="10008" w:type="dxa"/>
            <w:tcBorders>
              <w:bottom w:val="single" w:sz="4" w:space="0" w:color="auto"/>
            </w:tcBorders>
            <w:vAlign w:val="center"/>
          </w:tcPr>
          <w:p w:rsidR="007D76F3" w:rsidRPr="00D74813" w:rsidRDefault="00617B6A" w:rsidP="00C76F85">
            <w:pPr>
              <w:ind w:right="720"/>
              <w:rPr>
                <w:rFonts w:asciiTheme="majorBidi" w:hAnsiTheme="majorBidi" w:cstheme="majorBidi"/>
                <w:sz w:val="24"/>
              </w:rPr>
            </w:pPr>
            <w:r w:rsidRPr="00D74813">
              <w:rPr>
                <w:rFonts w:asciiTheme="majorBidi" w:hAnsiTheme="majorBidi" w:cstheme="majorBidi"/>
                <w:sz w:val="24"/>
              </w:rPr>
              <w:t>3.5. Relate concepts of global community to public health settings.</w:t>
            </w:r>
          </w:p>
        </w:tc>
      </w:tr>
      <w:tr w:rsidR="00FE439E" w:rsidRPr="00FC5969" w:rsidTr="006742A9">
        <w:trPr>
          <w:trHeight w:val="300"/>
        </w:trPr>
        <w:tc>
          <w:tcPr>
            <w:tcW w:w="10008" w:type="dxa"/>
            <w:tcBorders>
              <w:top w:val="single" w:sz="4" w:space="0" w:color="auto"/>
              <w:bottom w:val="single" w:sz="4" w:space="0" w:color="auto"/>
            </w:tcBorders>
          </w:tcPr>
          <w:p w:rsidR="00FE439E" w:rsidRPr="00D74813" w:rsidRDefault="00FB7A9F" w:rsidP="00D74813">
            <w:pPr>
              <w:pStyle w:val="ps1Char"/>
            </w:pPr>
            <w:r w:rsidRPr="00D74813">
              <w:t>4.</w:t>
            </w:r>
            <w:r w:rsidRPr="00D74813">
              <w:tab/>
              <w:t>Creativity /Transferable Key Skills/Evaluation</w:t>
            </w:r>
          </w:p>
        </w:tc>
      </w:tr>
      <w:tr w:rsidR="001311CE" w:rsidRPr="00FC5969" w:rsidTr="006742A9">
        <w:trPr>
          <w:trHeight w:val="300"/>
        </w:trPr>
        <w:tc>
          <w:tcPr>
            <w:tcW w:w="10008" w:type="dxa"/>
            <w:tcBorders>
              <w:top w:val="single" w:sz="4" w:space="0" w:color="auto"/>
              <w:bottom w:val="single" w:sz="4" w:space="0" w:color="auto"/>
            </w:tcBorders>
          </w:tcPr>
          <w:p w:rsidR="001311CE" w:rsidRPr="00D74813" w:rsidRDefault="00A16AF7" w:rsidP="00D74813">
            <w:pPr>
              <w:ind w:left="720" w:hanging="720"/>
              <w:jc w:val="lowKashida"/>
              <w:rPr>
                <w:rFonts w:asciiTheme="majorBidi" w:hAnsiTheme="majorBidi" w:cstheme="majorBidi"/>
                <w:sz w:val="24"/>
              </w:rPr>
            </w:pPr>
            <w:r w:rsidRPr="00D74813">
              <w:rPr>
                <w:rFonts w:asciiTheme="majorBidi" w:hAnsiTheme="majorBidi" w:cstheme="majorBidi"/>
                <w:color w:val="000000"/>
                <w:sz w:val="24"/>
              </w:rPr>
              <w:t>4.1</w:t>
            </w:r>
            <w:r w:rsidR="002D73C8" w:rsidRPr="00D74813">
              <w:rPr>
                <w:rFonts w:asciiTheme="majorBidi" w:hAnsiTheme="majorBidi" w:cstheme="majorBidi"/>
                <w:color w:val="000000"/>
                <w:sz w:val="24"/>
              </w:rPr>
              <w:t xml:space="preserve">. </w:t>
            </w:r>
            <w:r w:rsidR="00D74813" w:rsidRPr="00D74813">
              <w:rPr>
                <w:rFonts w:asciiTheme="majorBidi" w:hAnsiTheme="majorBidi" w:cstheme="majorBidi"/>
                <w:sz w:val="24"/>
              </w:rPr>
              <w:t>Apply principles of preventing communicable &amp; non communicable diseases.</w:t>
            </w:r>
          </w:p>
        </w:tc>
      </w:tr>
      <w:tr w:rsidR="005C425E" w:rsidRPr="00FC5969" w:rsidTr="006742A9">
        <w:trPr>
          <w:trHeight w:val="300"/>
        </w:trPr>
        <w:tc>
          <w:tcPr>
            <w:tcW w:w="10008" w:type="dxa"/>
            <w:tcBorders>
              <w:top w:val="single" w:sz="4" w:space="0" w:color="auto"/>
              <w:bottom w:val="single" w:sz="4" w:space="0" w:color="auto"/>
            </w:tcBorders>
          </w:tcPr>
          <w:p w:rsidR="005C425E" w:rsidRPr="00D74813" w:rsidRDefault="00D74813" w:rsidP="00D74813">
            <w:pPr>
              <w:rPr>
                <w:rFonts w:asciiTheme="majorBidi" w:hAnsiTheme="majorBidi" w:cstheme="majorBidi"/>
                <w:sz w:val="24"/>
              </w:rPr>
            </w:pPr>
            <w:r w:rsidRPr="00D74813">
              <w:rPr>
                <w:rFonts w:asciiTheme="majorBidi" w:hAnsiTheme="majorBidi" w:cstheme="majorBidi"/>
                <w:sz w:val="24"/>
              </w:rPr>
              <w:t>4.2. Relat</w:t>
            </w:r>
            <w:r w:rsidR="005F4D5F">
              <w:rPr>
                <w:rFonts w:asciiTheme="majorBidi" w:hAnsiTheme="majorBidi" w:cstheme="majorBidi"/>
                <w:sz w:val="24"/>
              </w:rPr>
              <w:t>e public health measures to reduce global warming</w:t>
            </w:r>
            <w:r w:rsidRPr="00D74813">
              <w:rPr>
                <w:rFonts w:asciiTheme="majorBidi" w:hAnsiTheme="majorBidi" w:cstheme="majorBidi"/>
                <w:sz w:val="24"/>
              </w:rPr>
              <w:t>.</w:t>
            </w:r>
          </w:p>
        </w:tc>
      </w:tr>
      <w:tr w:rsidR="005C425E" w:rsidRPr="00D24675" w:rsidTr="00C71FE1">
        <w:trPr>
          <w:trHeight w:val="300"/>
        </w:trPr>
        <w:tc>
          <w:tcPr>
            <w:tcW w:w="10008" w:type="dxa"/>
            <w:tcBorders>
              <w:top w:val="single" w:sz="4" w:space="0" w:color="auto"/>
              <w:bottom w:val="single" w:sz="4" w:space="0" w:color="auto"/>
            </w:tcBorders>
          </w:tcPr>
          <w:p w:rsidR="005C425E" w:rsidRPr="00D74813" w:rsidRDefault="002A4DC8" w:rsidP="00D74813">
            <w:pPr>
              <w:rPr>
                <w:rFonts w:asciiTheme="majorBidi" w:hAnsiTheme="majorBidi" w:cstheme="majorBidi"/>
                <w:sz w:val="24"/>
              </w:rPr>
            </w:pPr>
            <w:r>
              <w:rPr>
                <w:rFonts w:asciiTheme="majorBidi" w:hAnsiTheme="majorBidi" w:cstheme="majorBidi"/>
                <w:sz w:val="24"/>
              </w:rPr>
              <w:t>4.3. Apply principles of health promotion</w:t>
            </w:r>
            <w:r w:rsidR="00D74813" w:rsidRPr="00D74813">
              <w:rPr>
                <w:rFonts w:asciiTheme="majorBidi" w:hAnsiTheme="majorBidi" w:cstheme="majorBidi"/>
                <w:sz w:val="24"/>
              </w:rPr>
              <w:t xml:space="preserve"> at public care settings.</w:t>
            </w:r>
          </w:p>
        </w:tc>
      </w:tr>
      <w:tr w:rsidR="00FE439E" w:rsidRPr="00FC5969" w:rsidTr="006742A9">
        <w:trPr>
          <w:trHeight w:val="300"/>
        </w:trPr>
        <w:tc>
          <w:tcPr>
            <w:tcW w:w="10008" w:type="dxa"/>
            <w:tcBorders>
              <w:top w:val="single" w:sz="4" w:space="0" w:color="auto"/>
              <w:bottom w:val="single" w:sz="4" w:space="0" w:color="auto"/>
            </w:tcBorders>
          </w:tcPr>
          <w:p w:rsidR="00FE439E" w:rsidRPr="005C425E" w:rsidRDefault="00FE439E" w:rsidP="00D74813">
            <w:pPr>
              <w:pStyle w:val="ps1Char"/>
            </w:pPr>
          </w:p>
        </w:tc>
      </w:tr>
    </w:tbl>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1057" w:type="dxa"/>
        <w:tblInd w:w="-49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1057"/>
      </w:tblGrid>
      <w:tr w:rsidR="00693873" w:rsidRPr="00FC5969" w:rsidTr="00312025">
        <w:trPr>
          <w:trHeight w:val="1506"/>
        </w:trPr>
        <w:tc>
          <w:tcPr>
            <w:tcW w:w="11057" w:type="dxa"/>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1176"/>
              <w:gridCol w:w="1620"/>
              <w:gridCol w:w="1226"/>
              <w:gridCol w:w="1984"/>
              <w:gridCol w:w="1985"/>
            </w:tblGrid>
            <w:tr w:rsidR="00DB4F6F" w:rsidTr="00CD40B6">
              <w:trPr>
                <w:trHeight w:val="517"/>
              </w:trPr>
              <w:tc>
                <w:tcPr>
                  <w:tcW w:w="2989" w:type="dxa"/>
                  <w:shd w:val="clear" w:color="auto" w:fill="auto"/>
                  <w:vAlign w:val="center"/>
                </w:tcPr>
                <w:p w:rsidR="00F34251" w:rsidRPr="00C17CE6" w:rsidRDefault="00F34251" w:rsidP="00F57F5A">
                  <w:pPr>
                    <w:tabs>
                      <w:tab w:val="right" w:pos="6840"/>
                    </w:tabs>
                    <w:rPr>
                      <w:rFonts w:asciiTheme="majorBidi" w:hAnsiTheme="majorBidi" w:cstheme="majorBidi"/>
                      <w:b/>
                      <w:bCs/>
                      <w:color w:val="000000"/>
                      <w:sz w:val="24"/>
                      <w:lang w:bidi="ar-JO"/>
                    </w:rPr>
                  </w:pPr>
                  <w:r w:rsidRPr="00C17CE6">
                    <w:rPr>
                      <w:rFonts w:asciiTheme="majorBidi" w:hAnsiTheme="majorBidi" w:cstheme="majorBidi"/>
                      <w:b/>
                      <w:bCs/>
                      <w:color w:val="000000"/>
                      <w:sz w:val="24"/>
                      <w:lang w:bidi="ar-JO"/>
                    </w:rPr>
                    <w:t>Topic</w:t>
                  </w:r>
                </w:p>
              </w:tc>
              <w:tc>
                <w:tcPr>
                  <w:tcW w:w="1176" w:type="dxa"/>
                  <w:shd w:val="clear" w:color="auto" w:fill="auto"/>
                  <w:vAlign w:val="center"/>
                </w:tcPr>
                <w:p w:rsidR="00F34251" w:rsidRPr="00C17CE6" w:rsidRDefault="00F34251" w:rsidP="005E45C7">
                  <w:pPr>
                    <w:rPr>
                      <w:rFonts w:asciiTheme="majorBidi" w:hAnsiTheme="majorBidi" w:cstheme="majorBidi"/>
                      <w:b/>
                      <w:bCs/>
                      <w:sz w:val="24"/>
                    </w:rPr>
                  </w:pPr>
                  <w:r w:rsidRPr="00C17CE6">
                    <w:rPr>
                      <w:rFonts w:asciiTheme="majorBidi" w:hAnsiTheme="majorBidi" w:cstheme="majorBidi"/>
                      <w:b/>
                      <w:bCs/>
                      <w:sz w:val="24"/>
                    </w:rPr>
                    <w:t xml:space="preserve">Week </w:t>
                  </w:r>
                </w:p>
              </w:tc>
              <w:tc>
                <w:tcPr>
                  <w:tcW w:w="1620" w:type="dxa"/>
                  <w:shd w:val="clear" w:color="auto" w:fill="auto"/>
                  <w:vAlign w:val="center"/>
                </w:tcPr>
                <w:p w:rsidR="00F34251" w:rsidRPr="00C17CE6" w:rsidRDefault="00F34251" w:rsidP="005E45C7">
                  <w:pPr>
                    <w:tabs>
                      <w:tab w:val="right" w:pos="6840"/>
                    </w:tabs>
                    <w:rPr>
                      <w:rFonts w:asciiTheme="majorBidi" w:hAnsiTheme="majorBidi" w:cstheme="majorBidi"/>
                      <w:b/>
                      <w:bCs/>
                      <w:color w:val="000000"/>
                      <w:sz w:val="24"/>
                      <w:lang w:bidi="ar-JO"/>
                    </w:rPr>
                  </w:pPr>
                  <w:r w:rsidRPr="00C17CE6">
                    <w:rPr>
                      <w:rFonts w:asciiTheme="majorBidi" w:hAnsiTheme="majorBidi" w:cstheme="majorBidi"/>
                      <w:b/>
                      <w:bCs/>
                      <w:color w:val="000000"/>
                      <w:sz w:val="24"/>
                      <w:lang w:bidi="ar-JO"/>
                    </w:rPr>
                    <w:t>Instructor</w:t>
                  </w:r>
                </w:p>
              </w:tc>
              <w:tc>
                <w:tcPr>
                  <w:tcW w:w="1226" w:type="dxa"/>
                  <w:shd w:val="clear" w:color="auto" w:fill="auto"/>
                  <w:vAlign w:val="center"/>
                </w:tcPr>
                <w:p w:rsidR="00F34251" w:rsidRPr="00C17CE6" w:rsidRDefault="00F34251" w:rsidP="005E45C7">
                  <w:pPr>
                    <w:tabs>
                      <w:tab w:val="right" w:pos="6840"/>
                    </w:tabs>
                    <w:rPr>
                      <w:rFonts w:asciiTheme="majorBidi" w:hAnsiTheme="majorBidi" w:cstheme="majorBidi"/>
                      <w:b/>
                      <w:bCs/>
                      <w:color w:val="000000"/>
                      <w:sz w:val="24"/>
                      <w:lang w:bidi="ar-JO"/>
                    </w:rPr>
                  </w:pPr>
                  <w:r w:rsidRPr="00C17CE6">
                    <w:rPr>
                      <w:rFonts w:asciiTheme="majorBidi" w:hAnsiTheme="majorBidi" w:cstheme="majorBidi"/>
                      <w:b/>
                      <w:bCs/>
                      <w:color w:val="000000"/>
                      <w:sz w:val="24"/>
                      <w:lang w:bidi="ar-JO"/>
                    </w:rPr>
                    <w:t>Achieved ILOs</w:t>
                  </w:r>
                </w:p>
              </w:tc>
              <w:tc>
                <w:tcPr>
                  <w:tcW w:w="1984" w:type="dxa"/>
                  <w:shd w:val="clear" w:color="auto" w:fill="auto"/>
                  <w:vAlign w:val="center"/>
                </w:tcPr>
                <w:p w:rsidR="00F34251" w:rsidRPr="00C17CE6" w:rsidRDefault="00F34251" w:rsidP="005E45C7">
                  <w:pPr>
                    <w:tabs>
                      <w:tab w:val="right" w:pos="6840"/>
                    </w:tabs>
                    <w:rPr>
                      <w:rFonts w:asciiTheme="majorBidi" w:hAnsiTheme="majorBidi" w:cstheme="majorBidi"/>
                      <w:b/>
                      <w:bCs/>
                      <w:color w:val="000000"/>
                      <w:sz w:val="24"/>
                      <w:lang w:bidi="ar-JO"/>
                    </w:rPr>
                  </w:pPr>
                  <w:r w:rsidRPr="00C17CE6">
                    <w:rPr>
                      <w:rFonts w:asciiTheme="majorBidi" w:hAnsiTheme="majorBidi" w:cstheme="majorBidi"/>
                      <w:b/>
                      <w:bCs/>
                      <w:sz w:val="24"/>
                      <w:lang w:bidi="ar-JO"/>
                    </w:rPr>
                    <w:t>Evaluation</w:t>
                  </w:r>
                  <w:r w:rsidRPr="00C17CE6">
                    <w:rPr>
                      <w:rFonts w:asciiTheme="majorBidi" w:hAnsiTheme="majorBidi" w:cstheme="majorBidi"/>
                      <w:b/>
                      <w:bCs/>
                      <w:color w:val="000000"/>
                      <w:sz w:val="24"/>
                      <w:lang w:bidi="ar-JO"/>
                    </w:rPr>
                    <w:t xml:space="preserve"> Methods</w:t>
                  </w:r>
                </w:p>
              </w:tc>
              <w:tc>
                <w:tcPr>
                  <w:tcW w:w="1985" w:type="dxa"/>
                  <w:shd w:val="clear" w:color="auto" w:fill="auto"/>
                  <w:vAlign w:val="center"/>
                </w:tcPr>
                <w:p w:rsidR="00F34251" w:rsidRPr="00C17CE6" w:rsidRDefault="00F34251" w:rsidP="005E45C7">
                  <w:pPr>
                    <w:tabs>
                      <w:tab w:val="right" w:pos="6840"/>
                    </w:tabs>
                    <w:rPr>
                      <w:rFonts w:asciiTheme="majorBidi" w:hAnsiTheme="majorBidi" w:cstheme="majorBidi"/>
                      <w:b/>
                      <w:bCs/>
                      <w:color w:val="000000"/>
                      <w:sz w:val="24"/>
                      <w:lang w:bidi="ar-JO"/>
                    </w:rPr>
                  </w:pPr>
                  <w:r w:rsidRPr="00C17CE6">
                    <w:rPr>
                      <w:rFonts w:asciiTheme="majorBidi" w:hAnsiTheme="majorBidi" w:cstheme="majorBidi"/>
                      <w:b/>
                      <w:bCs/>
                      <w:color w:val="000000"/>
                      <w:sz w:val="24"/>
                      <w:lang w:bidi="ar-JO"/>
                    </w:rPr>
                    <w:t>Reference</w:t>
                  </w:r>
                </w:p>
              </w:tc>
            </w:tr>
            <w:tr w:rsidR="00DB4F6F" w:rsidRPr="0072649F" w:rsidTr="00CD40B6">
              <w:trPr>
                <w:trHeight w:val="228"/>
              </w:trPr>
              <w:tc>
                <w:tcPr>
                  <w:tcW w:w="2989" w:type="dxa"/>
                  <w:shd w:val="clear" w:color="auto" w:fill="auto"/>
                </w:tcPr>
                <w:p w:rsidR="00F34251" w:rsidRPr="0058602E" w:rsidRDefault="00F34251" w:rsidP="00170CDB">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Course Syllabus Orientation.</w:t>
                  </w:r>
                </w:p>
                <w:p w:rsidR="00F34251" w:rsidRPr="0058602E" w:rsidRDefault="00170CDB" w:rsidP="00170CDB">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Introductions to and Overview of</w:t>
                  </w:r>
                  <w:r w:rsidR="00F34251" w:rsidRPr="0058602E">
                    <w:rPr>
                      <w:rFonts w:asciiTheme="majorBidi" w:hAnsiTheme="majorBidi" w:cstheme="majorBidi"/>
                      <w:b/>
                      <w:bCs/>
                      <w:szCs w:val="20"/>
                      <w:lang w:val="en-US"/>
                    </w:rPr>
                    <w:t xml:space="preserve"> Texts. </w:t>
                  </w:r>
                </w:p>
                <w:p w:rsidR="00F34251" w:rsidRPr="0058602E" w:rsidRDefault="00F71141" w:rsidP="00170CDB">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Review of Course A</w:t>
                  </w:r>
                  <w:r w:rsidR="00F34251" w:rsidRPr="0058602E">
                    <w:rPr>
                      <w:rFonts w:asciiTheme="majorBidi" w:hAnsiTheme="majorBidi" w:cstheme="majorBidi"/>
                      <w:b/>
                      <w:bCs/>
                      <w:szCs w:val="20"/>
                      <w:lang w:val="en-US"/>
                    </w:rPr>
                    <w:t>ssignments.</w:t>
                  </w:r>
                </w:p>
                <w:p w:rsidR="00F34251" w:rsidRPr="0072649F" w:rsidRDefault="00F34251" w:rsidP="00170CDB">
                  <w:pPr>
                    <w:numPr>
                      <w:ilvl w:val="0"/>
                      <w:numId w:val="8"/>
                    </w:numPr>
                    <w:tabs>
                      <w:tab w:val="num" w:pos="252"/>
                    </w:tabs>
                    <w:ind w:left="249" w:hanging="249"/>
                    <w:contextualSpacing/>
                    <w:rPr>
                      <w:rFonts w:asciiTheme="majorBidi" w:hAnsiTheme="majorBidi" w:cstheme="majorBidi"/>
                      <w:szCs w:val="20"/>
                      <w:lang w:val="en-US"/>
                    </w:rPr>
                  </w:pPr>
                  <w:r w:rsidRPr="0058602E">
                    <w:rPr>
                      <w:rFonts w:asciiTheme="majorBidi" w:hAnsiTheme="majorBidi" w:cstheme="majorBidi"/>
                      <w:b/>
                      <w:bCs/>
                      <w:szCs w:val="20"/>
                      <w:lang w:val="en-US"/>
                    </w:rPr>
                    <w:t>Selection of chapter sections for analysis and presentation.</w:t>
                  </w:r>
                </w:p>
              </w:tc>
              <w:tc>
                <w:tcPr>
                  <w:tcW w:w="1176" w:type="dxa"/>
                  <w:shd w:val="clear" w:color="auto" w:fill="auto"/>
                  <w:vAlign w:val="center"/>
                </w:tcPr>
                <w:p w:rsidR="00F34251" w:rsidRPr="0072649F" w:rsidRDefault="00F34251" w:rsidP="0072649F">
                  <w:pPr>
                    <w:ind w:right="-57"/>
                    <w:rPr>
                      <w:rFonts w:asciiTheme="majorBidi" w:hAnsiTheme="majorBidi" w:cstheme="majorBidi"/>
                      <w:szCs w:val="20"/>
                    </w:rPr>
                  </w:pPr>
                  <w:r w:rsidRPr="0072649F">
                    <w:rPr>
                      <w:rFonts w:asciiTheme="majorBidi" w:hAnsiTheme="majorBidi" w:cstheme="majorBidi"/>
                      <w:szCs w:val="20"/>
                    </w:rPr>
                    <w:t xml:space="preserve">Week </w:t>
                  </w:r>
                  <w:r w:rsidR="005E45C7" w:rsidRPr="0072649F">
                    <w:rPr>
                      <w:rFonts w:asciiTheme="majorBidi" w:hAnsiTheme="majorBidi" w:cstheme="majorBidi"/>
                      <w:szCs w:val="20"/>
                    </w:rPr>
                    <w:t>1</w:t>
                  </w:r>
                </w:p>
              </w:tc>
              <w:tc>
                <w:tcPr>
                  <w:tcW w:w="1620" w:type="dxa"/>
                  <w:shd w:val="clear" w:color="auto" w:fill="auto"/>
                </w:tcPr>
                <w:p w:rsidR="00F34251" w:rsidRPr="0072649F" w:rsidRDefault="00F34251" w:rsidP="0072649F">
                  <w:pPr>
                    <w:pStyle w:val="ps1numbered"/>
                    <w:numPr>
                      <w:ilvl w:val="0"/>
                      <w:numId w:val="0"/>
                    </w:numPr>
                    <w:ind w:right="-57"/>
                    <w:rPr>
                      <w:b/>
                      <w:bCs/>
                      <w:sz w:val="20"/>
                      <w:szCs w:val="20"/>
                    </w:rPr>
                  </w:pPr>
                  <w:r w:rsidRPr="0072649F">
                    <w:rPr>
                      <w:sz w:val="20"/>
                      <w:szCs w:val="20"/>
                    </w:rPr>
                    <w:t xml:space="preserve">Dr. </w:t>
                  </w:r>
                  <w:r w:rsidR="004F5B9C" w:rsidRPr="0072649F">
                    <w:rPr>
                      <w:sz w:val="20"/>
                      <w:szCs w:val="20"/>
                    </w:rPr>
                    <w:t>Mahmoud</w:t>
                  </w:r>
                </w:p>
              </w:tc>
              <w:tc>
                <w:tcPr>
                  <w:tcW w:w="1226" w:type="dxa"/>
                  <w:shd w:val="clear" w:color="auto" w:fill="auto"/>
                </w:tcPr>
                <w:p w:rsidR="00F34251" w:rsidRPr="0072649F" w:rsidRDefault="008F2DF9" w:rsidP="0072649F">
                  <w:pPr>
                    <w:pStyle w:val="ps1numbered"/>
                    <w:numPr>
                      <w:ilvl w:val="0"/>
                      <w:numId w:val="0"/>
                    </w:numPr>
                    <w:ind w:right="-57"/>
                    <w:rPr>
                      <w:sz w:val="20"/>
                      <w:szCs w:val="20"/>
                    </w:rPr>
                  </w:pPr>
                  <w:r>
                    <w:rPr>
                      <w:sz w:val="20"/>
                      <w:szCs w:val="20"/>
                    </w:rPr>
                    <w:t>Course Overview</w:t>
                  </w:r>
                </w:p>
              </w:tc>
              <w:tc>
                <w:tcPr>
                  <w:tcW w:w="1984" w:type="dxa"/>
                  <w:shd w:val="clear" w:color="auto" w:fill="auto"/>
                </w:tcPr>
                <w:p w:rsidR="00F34251" w:rsidRPr="0072649F" w:rsidRDefault="008F2DF9" w:rsidP="0072649F">
                  <w:pPr>
                    <w:pStyle w:val="ps1numbered"/>
                    <w:numPr>
                      <w:ilvl w:val="0"/>
                      <w:numId w:val="0"/>
                    </w:numPr>
                    <w:ind w:right="-57"/>
                    <w:rPr>
                      <w:sz w:val="20"/>
                      <w:szCs w:val="20"/>
                    </w:rPr>
                  </w:pPr>
                  <w:r>
                    <w:rPr>
                      <w:sz w:val="20"/>
                      <w:szCs w:val="20"/>
                    </w:rPr>
                    <w:t>Course Overview</w:t>
                  </w:r>
                </w:p>
              </w:tc>
              <w:tc>
                <w:tcPr>
                  <w:tcW w:w="1985" w:type="dxa"/>
                  <w:shd w:val="clear" w:color="auto" w:fill="auto"/>
                </w:tcPr>
                <w:p w:rsidR="00F34251" w:rsidRPr="0072649F" w:rsidRDefault="008F2DF9" w:rsidP="0072649F">
                  <w:pPr>
                    <w:pStyle w:val="ps1numbered"/>
                    <w:numPr>
                      <w:ilvl w:val="0"/>
                      <w:numId w:val="0"/>
                    </w:numPr>
                    <w:ind w:right="-57"/>
                    <w:rPr>
                      <w:sz w:val="20"/>
                      <w:szCs w:val="20"/>
                    </w:rPr>
                  </w:pPr>
                  <w:r>
                    <w:rPr>
                      <w:sz w:val="20"/>
                      <w:szCs w:val="20"/>
                    </w:rPr>
                    <w:t>Course Overview</w:t>
                  </w:r>
                </w:p>
              </w:tc>
            </w:tr>
            <w:tr w:rsidR="00DB4F6F" w:rsidRPr="0072649F" w:rsidTr="00CD40B6">
              <w:trPr>
                <w:trHeight w:val="228"/>
              </w:trPr>
              <w:tc>
                <w:tcPr>
                  <w:tcW w:w="2989" w:type="dxa"/>
                  <w:shd w:val="clear" w:color="auto" w:fill="auto"/>
                </w:tcPr>
                <w:p w:rsidR="00F34251" w:rsidRPr="0058602E" w:rsidRDefault="00E70703" w:rsidP="00170CDB">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An overview of the public health nursing</w:t>
                  </w:r>
                  <w:r w:rsidR="00F34251" w:rsidRPr="0058602E">
                    <w:rPr>
                      <w:rFonts w:asciiTheme="majorBidi" w:hAnsiTheme="majorBidi" w:cstheme="majorBidi"/>
                      <w:b/>
                      <w:bCs/>
                      <w:szCs w:val="20"/>
                      <w:lang w:val="en-US"/>
                    </w:rPr>
                    <w:t xml:space="preserve">. </w:t>
                  </w:r>
                </w:p>
                <w:p w:rsidR="00F34251" w:rsidRPr="0058602E" w:rsidRDefault="00E70703" w:rsidP="00170CDB">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The nature of public health nursing practice</w:t>
                  </w:r>
                  <w:r w:rsidR="00F34251" w:rsidRPr="0058602E">
                    <w:rPr>
                      <w:rFonts w:asciiTheme="majorBidi" w:hAnsiTheme="majorBidi" w:cstheme="majorBidi"/>
                      <w:b/>
                      <w:bCs/>
                      <w:szCs w:val="20"/>
                      <w:lang w:val="en-US"/>
                    </w:rPr>
                    <w:t>.</w:t>
                  </w:r>
                </w:p>
                <w:p w:rsidR="00F34251" w:rsidRPr="0058602E" w:rsidRDefault="00E70703" w:rsidP="00170CDB">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Historical Development of Public Health Nursing.</w:t>
                  </w:r>
                </w:p>
                <w:p w:rsidR="00E70703" w:rsidRPr="0072649F" w:rsidRDefault="00E70703" w:rsidP="00170CDB">
                  <w:pPr>
                    <w:numPr>
                      <w:ilvl w:val="0"/>
                      <w:numId w:val="8"/>
                    </w:numPr>
                    <w:tabs>
                      <w:tab w:val="num" w:pos="252"/>
                    </w:tabs>
                    <w:ind w:left="249" w:hanging="249"/>
                    <w:contextualSpacing/>
                    <w:rPr>
                      <w:rFonts w:asciiTheme="majorBidi" w:hAnsiTheme="majorBidi" w:cstheme="majorBidi"/>
                      <w:szCs w:val="20"/>
                      <w:lang w:val="en-US"/>
                    </w:rPr>
                  </w:pPr>
                  <w:r w:rsidRPr="0058602E">
                    <w:rPr>
                      <w:rFonts w:asciiTheme="majorBidi" w:hAnsiTheme="majorBidi" w:cstheme="majorBidi"/>
                      <w:b/>
                      <w:bCs/>
                      <w:szCs w:val="20"/>
                      <w:lang w:val="en-US"/>
                    </w:rPr>
                    <w:t>Components of Public Health Nursing.</w:t>
                  </w:r>
                </w:p>
              </w:tc>
              <w:tc>
                <w:tcPr>
                  <w:tcW w:w="1176" w:type="dxa"/>
                  <w:shd w:val="clear" w:color="auto" w:fill="auto"/>
                  <w:vAlign w:val="center"/>
                </w:tcPr>
                <w:p w:rsidR="00F34251"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2</w:t>
                  </w:r>
                </w:p>
              </w:tc>
              <w:tc>
                <w:tcPr>
                  <w:tcW w:w="1620" w:type="dxa"/>
                  <w:shd w:val="clear" w:color="auto" w:fill="auto"/>
                </w:tcPr>
                <w:p w:rsidR="00F34251" w:rsidRPr="0072649F" w:rsidRDefault="00F34251" w:rsidP="0072649F">
                  <w:pPr>
                    <w:pStyle w:val="ps1numbered"/>
                    <w:numPr>
                      <w:ilvl w:val="0"/>
                      <w:numId w:val="0"/>
                    </w:numPr>
                    <w:ind w:right="-57"/>
                    <w:rPr>
                      <w:b/>
                      <w:bCs/>
                      <w:sz w:val="20"/>
                      <w:szCs w:val="20"/>
                    </w:rPr>
                  </w:pPr>
                  <w:r w:rsidRPr="0072649F">
                    <w:rPr>
                      <w:sz w:val="20"/>
                      <w:szCs w:val="20"/>
                    </w:rPr>
                    <w:t xml:space="preserve">Dr. </w:t>
                  </w:r>
                  <w:r w:rsidR="004F5B9C" w:rsidRPr="0072649F">
                    <w:rPr>
                      <w:sz w:val="20"/>
                      <w:szCs w:val="20"/>
                    </w:rPr>
                    <w:t>Mahmoud</w:t>
                  </w:r>
                </w:p>
              </w:tc>
              <w:tc>
                <w:tcPr>
                  <w:tcW w:w="1226" w:type="dxa"/>
                  <w:shd w:val="clear" w:color="auto" w:fill="auto"/>
                </w:tcPr>
                <w:p w:rsidR="00F34251" w:rsidRPr="009572D9" w:rsidRDefault="008362F7" w:rsidP="0072649F">
                  <w:pPr>
                    <w:pStyle w:val="ps1numbered"/>
                    <w:numPr>
                      <w:ilvl w:val="0"/>
                      <w:numId w:val="0"/>
                    </w:numPr>
                    <w:ind w:right="-57"/>
                    <w:rPr>
                      <w:sz w:val="20"/>
                      <w:szCs w:val="20"/>
                    </w:rPr>
                  </w:pPr>
                  <w:r w:rsidRPr="009572D9">
                    <w:rPr>
                      <w:sz w:val="20"/>
                      <w:szCs w:val="20"/>
                    </w:rPr>
                    <w:t>1.1; 1.2</w:t>
                  </w:r>
                </w:p>
              </w:tc>
              <w:tc>
                <w:tcPr>
                  <w:tcW w:w="1984" w:type="dxa"/>
                  <w:shd w:val="clear" w:color="auto" w:fill="auto"/>
                </w:tcPr>
                <w:p w:rsidR="00F34251" w:rsidRDefault="00CD40B6" w:rsidP="0072649F">
                  <w:pPr>
                    <w:pStyle w:val="ps1numbered"/>
                    <w:numPr>
                      <w:ilvl w:val="0"/>
                      <w:numId w:val="0"/>
                    </w:numPr>
                    <w:ind w:right="-57"/>
                    <w:rPr>
                      <w:sz w:val="20"/>
                      <w:szCs w:val="20"/>
                    </w:rPr>
                  </w:pPr>
                  <w:r w:rsidRPr="00CD40B6">
                    <w:rPr>
                      <w:sz w:val="20"/>
                      <w:szCs w:val="20"/>
                    </w:rPr>
                    <w:t>Professor Presentation</w:t>
                  </w:r>
                </w:p>
                <w:p w:rsidR="00CD40B6" w:rsidRPr="0072649F" w:rsidRDefault="00CD40B6" w:rsidP="00CD40B6">
                  <w:pPr>
                    <w:pStyle w:val="ps1numbered"/>
                    <w:numPr>
                      <w:ilvl w:val="0"/>
                      <w:numId w:val="0"/>
                    </w:numPr>
                    <w:ind w:right="-57"/>
                    <w:rPr>
                      <w:b/>
                      <w:bCs/>
                      <w:sz w:val="20"/>
                      <w:szCs w:val="20"/>
                    </w:rPr>
                  </w:pPr>
                  <w:r w:rsidRPr="0072649F">
                    <w:rPr>
                      <w:sz w:val="20"/>
                      <w:szCs w:val="20"/>
                    </w:rPr>
                    <w:t>Midterm Exam</w:t>
                  </w:r>
                </w:p>
                <w:p w:rsidR="00CD40B6" w:rsidRPr="0072649F" w:rsidRDefault="00CD40B6" w:rsidP="00CD40B6">
                  <w:pPr>
                    <w:pStyle w:val="ps1numbered"/>
                    <w:numPr>
                      <w:ilvl w:val="0"/>
                      <w:numId w:val="0"/>
                    </w:numPr>
                    <w:ind w:right="-57"/>
                    <w:rPr>
                      <w:b/>
                      <w:bCs/>
                      <w:sz w:val="20"/>
                      <w:szCs w:val="20"/>
                    </w:rPr>
                  </w:pPr>
                  <w:r w:rsidRPr="0072649F">
                    <w:rPr>
                      <w:sz w:val="20"/>
                      <w:szCs w:val="20"/>
                    </w:rPr>
                    <w:t>Final Exam</w:t>
                  </w:r>
                </w:p>
                <w:p w:rsidR="00CD40B6" w:rsidRPr="00CD40B6" w:rsidRDefault="00CD40B6" w:rsidP="00CD40B6">
                  <w:pPr>
                    <w:pStyle w:val="ps1numbered"/>
                    <w:numPr>
                      <w:ilvl w:val="0"/>
                      <w:numId w:val="0"/>
                    </w:numPr>
                    <w:ind w:right="-57"/>
                    <w:rPr>
                      <w:sz w:val="20"/>
                      <w:szCs w:val="20"/>
                    </w:rPr>
                  </w:pPr>
                  <w:r w:rsidRPr="0072649F">
                    <w:rPr>
                      <w:sz w:val="20"/>
                      <w:szCs w:val="20"/>
                    </w:rPr>
                    <w:t>Case Study Analysis</w:t>
                  </w:r>
                </w:p>
              </w:tc>
              <w:tc>
                <w:tcPr>
                  <w:tcW w:w="1985" w:type="dxa"/>
                  <w:shd w:val="clear" w:color="auto" w:fill="auto"/>
                </w:tcPr>
                <w:p w:rsidR="00F34251" w:rsidRPr="0072649F" w:rsidRDefault="00F34251" w:rsidP="0072649F">
                  <w:pPr>
                    <w:pStyle w:val="ps1numbered"/>
                    <w:numPr>
                      <w:ilvl w:val="0"/>
                      <w:numId w:val="0"/>
                    </w:numPr>
                    <w:ind w:right="-57"/>
                    <w:rPr>
                      <w:b/>
                      <w:bCs/>
                      <w:sz w:val="20"/>
                      <w:szCs w:val="20"/>
                    </w:rPr>
                  </w:pPr>
                </w:p>
              </w:tc>
            </w:tr>
            <w:tr w:rsidR="00DB4F6F" w:rsidRPr="0072649F" w:rsidTr="00CD40B6">
              <w:trPr>
                <w:trHeight w:val="243"/>
              </w:trPr>
              <w:tc>
                <w:tcPr>
                  <w:tcW w:w="2989" w:type="dxa"/>
                  <w:shd w:val="clear" w:color="auto" w:fill="auto"/>
                </w:tcPr>
                <w:p w:rsidR="00AE4D88" w:rsidRPr="0058602E" w:rsidRDefault="00AE4D88" w:rsidP="00A362ED">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 xml:space="preserve">The Context of Primary Healthcare </w:t>
                  </w:r>
                </w:p>
                <w:p w:rsidR="00A362ED" w:rsidRDefault="00AE4D88" w:rsidP="00A362ED">
                  <w:pPr>
                    <w:numPr>
                      <w:ilvl w:val="1"/>
                      <w:numId w:val="8"/>
                    </w:numPr>
                    <w:tabs>
                      <w:tab w:val="num" w:pos="1800"/>
                    </w:tabs>
                    <w:contextualSpacing/>
                    <w:rPr>
                      <w:rFonts w:asciiTheme="majorBidi" w:hAnsiTheme="majorBidi" w:cstheme="majorBidi"/>
                      <w:szCs w:val="20"/>
                      <w:lang w:val="en-US"/>
                    </w:rPr>
                  </w:pPr>
                  <w:r w:rsidRPr="0072649F">
                    <w:rPr>
                      <w:rFonts w:asciiTheme="majorBidi" w:hAnsiTheme="majorBidi" w:cstheme="majorBidi"/>
                      <w:szCs w:val="20"/>
                      <w:lang w:val="en-US"/>
                    </w:rPr>
                    <w:t>The changing context of service provision</w:t>
                  </w:r>
                  <w:r w:rsidR="00F34251" w:rsidRPr="0072649F">
                    <w:rPr>
                      <w:rFonts w:asciiTheme="majorBidi" w:hAnsiTheme="majorBidi" w:cstheme="majorBidi"/>
                      <w:szCs w:val="20"/>
                      <w:lang w:val="en-US"/>
                    </w:rPr>
                    <w:t>.</w:t>
                  </w:r>
                </w:p>
                <w:p w:rsidR="00A362ED" w:rsidRDefault="00AE4D88" w:rsidP="00A362ED">
                  <w:pPr>
                    <w:numPr>
                      <w:ilvl w:val="1"/>
                      <w:numId w:val="8"/>
                    </w:numPr>
                    <w:tabs>
                      <w:tab w:val="num" w:pos="1800"/>
                    </w:tabs>
                    <w:contextualSpacing/>
                    <w:rPr>
                      <w:rFonts w:asciiTheme="majorBidi" w:hAnsiTheme="majorBidi" w:cstheme="majorBidi"/>
                      <w:szCs w:val="20"/>
                      <w:lang w:val="en-US"/>
                    </w:rPr>
                  </w:pPr>
                  <w:r w:rsidRPr="00A362ED">
                    <w:rPr>
                      <w:rFonts w:asciiTheme="majorBidi" w:hAnsiTheme="majorBidi" w:cstheme="majorBidi"/>
                      <w:szCs w:val="20"/>
                      <w:lang w:val="en-US"/>
                    </w:rPr>
                    <w:t>The primary care vision of the next decade</w:t>
                  </w:r>
                  <w:r w:rsidR="00F34251" w:rsidRPr="00A362ED">
                    <w:rPr>
                      <w:rFonts w:asciiTheme="majorBidi" w:hAnsiTheme="majorBidi" w:cstheme="majorBidi"/>
                      <w:szCs w:val="20"/>
                      <w:lang w:val="en-US"/>
                    </w:rPr>
                    <w:t>.</w:t>
                  </w:r>
                </w:p>
                <w:p w:rsidR="00A362ED" w:rsidRDefault="00467271" w:rsidP="00A362ED">
                  <w:pPr>
                    <w:numPr>
                      <w:ilvl w:val="1"/>
                      <w:numId w:val="8"/>
                    </w:numPr>
                    <w:tabs>
                      <w:tab w:val="num" w:pos="1800"/>
                    </w:tabs>
                    <w:contextualSpacing/>
                    <w:rPr>
                      <w:rFonts w:asciiTheme="majorBidi" w:hAnsiTheme="majorBidi" w:cstheme="majorBidi"/>
                      <w:szCs w:val="20"/>
                      <w:lang w:val="en-US"/>
                    </w:rPr>
                  </w:pPr>
                  <w:r w:rsidRPr="00A362ED">
                    <w:rPr>
                      <w:rFonts w:asciiTheme="majorBidi" w:hAnsiTheme="majorBidi" w:cstheme="majorBidi"/>
                      <w:szCs w:val="20"/>
                      <w:lang w:val="en-US"/>
                    </w:rPr>
                    <w:t>Declaration of Alama-Ata</w:t>
                  </w:r>
                  <w:r w:rsidR="00517DBA" w:rsidRPr="00A362ED">
                    <w:rPr>
                      <w:rFonts w:asciiTheme="majorBidi" w:hAnsiTheme="majorBidi" w:cstheme="majorBidi"/>
                      <w:szCs w:val="20"/>
                      <w:lang w:val="en-US"/>
                    </w:rPr>
                    <w:t>.</w:t>
                  </w:r>
                </w:p>
                <w:p w:rsidR="00517DBA" w:rsidRPr="00A362ED" w:rsidRDefault="00CB39F3" w:rsidP="00A362ED">
                  <w:pPr>
                    <w:numPr>
                      <w:ilvl w:val="1"/>
                      <w:numId w:val="8"/>
                    </w:numPr>
                    <w:tabs>
                      <w:tab w:val="num" w:pos="1800"/>
                    </w:tabs>
                    <w:contextualSpacing/>
                    <w:rPr>
                      <w:rFonts w:asciiTheme="majorBidi" w:hAnsiTheme="majorBidi" w:cstheme="majorBidi"/>
                      <w:szCs w:val="20"/>
                      <w:lang w:val="en-US"/>
                    </w:rPr>
                  </w:pPr>
                  <w:r w:rsidRPr="00A362ED">
                    <w:rPr>
                      <w:rFonts w:asciiTheme="majorBidi" w:hAnsiTheme="majorBidi" w:cstheme="majorBidi"/>
                      <w:szCs w:val="20"/>
                      <w:lang w:val="en-US"/>
                    </w:rPr>
                    <w:t>Primary Health Care v</w:t>
                  </w:r>
                  <w:r w:rsidR="00517DBA" w:rsidRPr="00A362ED">
                    <w:rPr>
                      <w:rFonts w:asciiTheme="majorBidi" w:hAnsiTheme="majorBidi" w:cstheme="majorBidi"/>
                      <w:szCs w:val="20"/>
                      <w:lang w:val="en-US"/>
                    </w:rPr>
                    <w:t xml:space="preserve">s. Primary Care. </w:t>
                  </w:r>
                </w:p>
              </w:tc>
              <w:tc>
                <w:tcPr>
                  <w:tcW w:w="1176" w:type="dxa"/>
                  <w:shd w:val="clear" w:color="auto" w:fill="auto"/>
                  <w:vAlign w:val="center"/>
                </w:tcPr>
                <w:p w:rsidR="00F34251"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3</w:t>
                  </w:r>
                </w:p>
              </w:tc>
              <w:tc>
                <w:tcPr>
                  <w:tcW w:w="1620" w:type="dxa"/>
                  <w:shd w:val="clear" w:color="auto" w:fill="auto"/>
                </w:tcPr>
                <w:p w:rsidR="00F34251" w:rsidRPr="0072649F" w:rsidRDefault="00CE2D5C" w:rsidP="0072649F">
                  <w:pPr>
                    <w:pStyle w:val="ps1numbered"/>
                    <w:numPr>
                      <w:ilvl w:val="0"/>
                      <w:numId w:val="0"/>
                    </w:numPr>
                    <w:ind w:right="-57"/>
                    <w:rPr>
                      <w:b/>
                      <w:bCs/>
                      <w:sz w:val="20"/>
                      <w:szCs w:val="20"/>
                    </w:rPr>
                  </w:pPr>
                  <w:r w:rsidRPr="0072649F">
                    <w:rPr>
                      <w:sz w:val="20"/>
                      <w:szCs w:val="20"/>
                    </w:rPr>
                    <w:t>Dr. Mahmoud</w:t>
                  </w:r>
                </w:p>
              </w:tc>
              <w:tc>
                <w:tcPr>
                  <w:tcW w:w="1226" w:type="dxa"/>
                  <w:shd w:val="clear" w:color="auto" w:fill="auto"/>
                </w:tcPr>
                <w:p w:rsidR="00F34251" w:rsidRPr="00FC11FC" w:rsidRDefault="00FC11FC" w:rsidP="0072649F">
                  <w:pPr>
                    <w:pStyle w:val="ps1numbered"/>
                    <w:numPr>
                      <w:ilvl w:val="0"/>
                      <w:numId w:val="0"/>
                    </w:numPr>
                    <w:ind w:right="-57"/>
                    <w:rPr>
                      <w:sz w:val="20"/>
                      <w:szCs w:val="20"/>
                    </w:rPr>
                  </w:pPr>
                  <w:r w:rsidRPr="00FC11FC">
                    <w:rPr>
                      <w:sz w:val="20"/>
                      <w:szCs w:val="20"/>
                    </w:rPr>
                    <w:t>2.4; 2.6</w:t>
                  </w:r>
                </w:p>
              </w:tc>
              <w:tc>
                <w:tcPr>
                  <w:tcW w:w="1984" w:type="dxa"/>
                  <w:shd w:val="clear" w:color="auto" w:fill="auto"/>
                </w:tcPr>
                <w:p w:rsidR="00F34251" w:rsidRPr="0072649F" w:rsidRDefault="004C75F4" w:rsidP="0072649F">
                  <w:pPr>
                    <w:pStyle w:val="ps1numbered"/>
                    <w:numPr>
                      <w:ilvl w:val="0"/>
                      <w:numId w:val="0"/>
                    </w:numPr>
                    <w:ind w:right="-57"/>
                    <w:rPr>
                      <w:b/>
                      <w:bCs/>
                      <w:sz w:val="20"/>
                      <w:szCs w:val="20"/>
                    </w:rPr>
                  </w:pPr>
                  <w:r>
                    <w:rPr>
                      <w:sz w:val="20"/>
                      <w:szCs w:val="20"/>
                    </w:rPr>
                    <w:t xml:space="preserve">Professor </w:t>
                  </w:r>
                  <w:r w:rsidR="00F34251" w:rsidRPr="0072649F">
                    <w:rPr>
                      <w:sz w:val="20"/>
                      <w:szCs w:val="20"/>
                    </w:rPr>
                    <w:t>Presentation</w:t>
                  </w:r>
                </w:p>
                <w:p w:rsidR="00F34251" w:rsidRPr="0072649F" w:rsidRDefault="00F34251" w:rsidP="0072649F">
                  <w:pPr>
                    <w:pStyle w:val="ps1numbered"/>
                    <w:numPr>
                      <w:ilvl w:val="0"/>
                      <w:numId w:val="0"/>
                    </w:numPr>
                    <w:ind w:right="-57"/>
                    <w:rPr>
                      <w:b/>
                      <w:bCs/>
                      <w:sz w:val="20"/>
                      <w:szCs w:val="20"/>
                    </w:rPr>
                  </w:pPr>
                  <w:r w:rsidRPr="0072649F">
                    <w:rPr>
                      <w:sz w:val="20"/>
                      <w:szCs w:val="20"/>
                    </w:rPr>
                    <w:t>Midterm Exam</w:t>
                  </w:r>
                </w:p>
                <w:p w:rsidR="00F34251" w:rsidRPr="0072649F" w:rsidRDefault="00F34251" w:rsidP="0072649F">
                  <w:pPr>
                    <w:pStyle w:val="ps1numbered"/>
                    <w:numPr>
                      <w:ilvl w:val="0"/>
                      <w:numId w:val="0"/>
                    </w:numPr>
                    <w:ind w:right="-57"/>
                    <w:rPr>
                      <w:b/>
                      <w:bCs/>
                      <w:sz w:val="20"/>
                      <w:szCs w:val="20"/>
                    </w:rPr>
                  </w:pPr>
                  <w:r w:rsidRPr="0072649F">
                    <w:rPr>
                      <w:sz w:val="20"/>
                      <w:szCs w:val="20"/>
                    </w:rPr>
                    <w:t>Final Exam</w:t>
                  </w:r>
                </w:p>
                <w:p w:rsidR="00F34251" w:rsidRPr="0072649F" w:rsidRDefault="00F34251" w:rsidP="0072649F">
                  <w:pPr>
                    <w:pStyle w:val="ps1numbered"/>
                    <w:numPr>
                      <w:ilvl w:val="0"/>
                      <w:numId w:val="0"/>
                    </w:numPr>
                    <w:ind w:right="-57"/>
                    <w:rPr>
                      <w:b/>
                      <w:bCs/>
                      <w:sz w:val="20"/>
                      <w:szCs w:val="20"/>
                    </w:rPr>
                  </w:pPr>
                  <w:r w:rsidRPr="0072649F">
                    <w:rPr>
                      <w:sz w:val="20"/>
                      <w:szCs w:val="20"/>
                    </w:rPr>
                    <w:t xml:space="preserve">Case Study Analysis </w:t>
                  </w:r>
                </w:p>
              </w:tc>
              <w:tc>
                <w:tcPr>
                  <w:tcW w:w="1985" w:type="dxa"/>
                  <w:shd w:val="clear" w:color="auto" w:fill="auto"/>
                </w:tcPr>
                <w:p w:rsidR="00F34251" w:rsidRPr="0072649F" w:rsidRDefault="00F34251" w:rsidP="0072649F">
                  <w:pPr>
                    <w:pStyle w:val="ps1numbered"/>
                    <w:numPr>
                      <w:ilvl w:val="0"/>
                      <w:numId w:val="0"/>
                    </w:numPr>
                    <w:ind w:right="-57"/>
                    <w:rPr>
                      <w:b/>
                      <w:bCs/>
                      <w:sz w:val="20"/>
                      <w:szCs w:val="20"/>
                    </w:rPr>
                  </w:pPr>
                </w:p>
              </w:tc>
            </w:tr>
            <w:tr w:rsidR="00735F42" w:rsidRPr="0072649F" w:rsidTr="00CD40B6">
              <w:trPr>
                <w:trHeight w:val="243"/>
              </w:trPr>
              <w:tc>
                <w:tcPr>
                  <w:tcW w:w="2989" w:type="dxa"/>
                  <w:shd w:val="clear" w:color="auto" w:fill="auto"/>
                </w:tcPr>
                <w:p w:rsidR="00735F42" w:rsidRPr="0058602E" w:rsidRDefault="00AE4D88" w:rsidP="00170CDB">
                  <w:pPr>
                    <w:numPr>
                      <w:ilvl w:val="0"/>
                      <w:numId w:val="8"/>
                    </w:numPr>
                    <w:tabs>
                      <w:tab w:val="num" w:pos="252"/>
                      <w:tab w:val="num" w:pos="644"/>
                    </w:tabs>
                    <w:ind w:left="0" w:firstLine="0"/>
                    <w:rPr>
                      <w:rFonts w:asciiTheme="majorBidi" w:hAnsiTheme="majorBidi" w:cstheme="majorBidi"/>
                      <w:b/>
                      <w:bCs/>
                      <w:szCs w:val="20"/>
                      <w:lang w:val="en-US"/>
                    </w:rPr>
                  </w:pPr>
                  <w:r w:rsidRPr="0058602E">
                    <w:rPr>
                      <w:rFonts w:asciiTheme="majorBidi" w:hAnsiTheme="majorBidi" w:cstheme="majorBidi"/>
                      <w:b/>
                      <w:bCs/>
                      <w:szCs w:val="20"/>
                      <w:lang w:val="en-US"/>
                    </w:rPr>
                    <w:t>School Health Practices</w:t>
                  </w:r>
                </w:p>
                <w:p w:rsidR="00735F42" w:rsidRPr="00A362ED" w:rsidRDefault="00B43D5A" w:rsidP="00A362ED">
                  <w:pPr>
                    <w:numPr>
                      <w:ilvl w:val="1"/>
                      <w:numId w:val="8"/>
                    </w:numPr>
                    <w:tabs>
                      <w:tab w:val="num" w:pos="1800"/>
                    </w:tabs>
                    <w:contextualSpacing/>
                    <w:rPr>
                      <w:rFonts w:asciiTheme="majorBidi" w:hAnsiTheme="majorBidi" w:cstheme="majorBidi"/>
                      <w:szCs w:val="20"/>
                      <w:lang w:val="en-US"/>
                    </w:rPr>
                  </w:pPr>
                  <w:r w:rsidRPr="00A362ED">
                    <w:rPr>
                      <w:rFonts w:asciiTheme="majorBidi" w:hAnsiTheme="majorBidi" w:cstheme="majorBidi"/>
                      <w:szCs w:val="20"/>
                      <w:lang w:val="en-US"/>
                    </w:rPr>
                    <w:t>School health overview</w:t>
                  </w:r>
                  <w:r w:rsidR="00735F42" w:rsidRPr="00A362ED">
                    <w:rPr>
                      <w:rFonts w:asciiTheme="majorBidi" w:hAnsiTheme="majorBidi" w:cstheme="majorBidi"/>
                      <w:szCs w:val="20"/>
                      <w:lang w:val="en-US"/>
                    </w:rPr>
                    <w:t>.</w:t>
                  </w:r>
                </w:p>
                <w:p w:rsidR="00735F42" w:rsidRPr="00A362ED" w:rsidRDefault="00B43D5A" w:rsidP="00A362ED">
                  <w:pPr>
                    <w:numPr>
                      <w:ilvl w:val="1"/>
                      <w:numId w:val="8"/>
                    </w:numPr>
                    <w:tabs>
                      <w:tab w:val="num" w:pos="1800"/>
                    </w:tabs>
                    <w:contextualSpacing/>
                    <w:rPr>
                      <w:rFonts w:asciiTheme="majorBidi" w:hAnsiTheme="majorBidi" w:cstheme="majorBidi"/>
                      <w:szCs w:val="20"/>
                      <w:lang w:val="en-US"/>
                    </w:rPr>
                  </w:pPr>
                  <w:r w:rsidRPr="00A362ED">
                    <w:rPr>
                      <w:rFonts w:asciiTheme="majorBidi" w:hAnsiTheme="majorBidi" w:cstheme="majorBidi"/>
                      <w:szCs w:val="20"/>
                      <w:lang w:val="en-US"/>
                    </w:rPr>
                    <w:t xml:space="preserve">Components of school health program. </w:t>
                  </w:r>
                </w:p>
                <w:p w:rsidR="00735F42" w:rsidRPr="0072649F" w:rsidRDefault="00176599" w:rsidP="00A362ED">
                  <w:pPr>
                    <w:numPr>
                      <w:ilvl w:val="1"/>
                      <w:numId w:val="8"/>
                    </w:numPr>
                    <w:tabs>
                      <w:tab w:val="num" w:pos="1800"/>
                    </w:tabs>
                    <w:contextualSpacing/>
                    <w:rPr>
                      <w:rFonts w:asciiTheme="majorBidi" w:hAnsiTheme="majorBidi" w:cstheme="majorBidi"/>
                      <w:szCs w:val="20"/>
                    </w:rPr>
                  </w:pPr>
                  <w:r w:rsidRPr="00A362ED">
                    <w:rPr>
                      <w:rFonts w:asciiTheme="majorBidi" w:hAnsiTheme="majorBidi" w:cstheme="majorBidi"/>
                      <w:szCs w:val="20"/>
                      <w:lang w:val="en-US"/>
                    </w:rPr>
                    <w:t>Problem of school age children.</w:t>
                  </w:r>
                  <w:r w:rsidRPr="0072649F">
                    <w:rPr>
                      <w:rFonts w:asciiTheme="majorBidi" w:hAnsiTheme="majorBidi" w:cstheme="majorBidi"/>
                      <w:szCs w:val="20"/>
                    </w:rPr>
                    <w:t xml:space="preserve"> </w:t>
                  </w:r>
                </w:p>
              </w:tc>
              <w:tc>
                <w:tcPr>
                  <w:tcW w:w="1176" w:type="dxa"/>
                  <w:shd w:val="clear" w:color="auto" w:fill="auto"/>
                  <w:vAlign w:val="center"/>
                </w:tcPr>
                <w:p w:rsidR="00735F42"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4</w:t>
                  </w:r>
                </w:p>
                <w:p w:rsidR="00735F42" w:rsidRPr="0072649F" w:rsidRDefault="00735F42" w:rsidP="0072649F">
                  <w:pPr>
                    <w:pStyle w:val="ps1numbered"/>
                    <w:numPr>
                      <w:ilvl w:val="0"/>
                      <w:numId w:val="0"/>
                    </w:numPr>
                    <w:ind w:right="-57"/>
                    <w:rPr>
                      <w:sz w:val="20"/>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8B3556" w:rsidRDefault="008B3556" w:rsidP="0072649F">
                  <w:pPr>
                    <w:pStyle w:val="ps1numbered"/>
                    <w:numPr>
                      <w:ilvl w:val="0"/>
                      <w:numId w:val="0"/>
                    </w:numPr>
                    <w:ind w:right="-57"/>
                    <w:rPr>
                      <w:sz w:val="20"/>
                      <w:szCs w:val="20"/>
                    </w:rPr>
                  </w:pPr>
                  <w:r w:rsidRPr="008B3556">
                    <w:rPr>
                      <w:sz w:val="20"/>
                      <w:szCs w:val="20"/>
                    </w:rPr>
                    <w:t>1.8; 2.4</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p w:rsidR="00735F42" w:rsidRPr="0072649F" w:rsidRDefault="00735F42" w:rsidP="0072649F">
                  <w:pPr>
                    <w:pStyle w:val="ps1numbered"/>
                    <w:numPr>
                      <w:ilvl w:val="0"/>
                      <w:numId w:val="0"/>
                    </w:numPr>
                    <w:ind w:right="-57"/>
                    <w:rPr>
                      <w:b/>
                      <w:bCs/>
                      <w:sz w:val="20"/>
                      <w:szCs w:val="20"/>
                    </w:rPr>
                  </w:pPr>
                  <w:r w:rsidRPr="0072649F">
                    <w:rPr>
                      <w:sz w:val="20"/>
                      <w:szCs w:val="20"/>
                    </w:rPr>
                    <w:t xml:space="preserve">Case Study Analysis </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735F42" w:rsidRPr="0072649F" w:rsidTr="00CD40B6">
              <w:trPr>
                <w:trHeight w:val="243"/>
              </w:trPr>
              <w:tc>
                <w:tcPr>
                  <w:tcW w:w="2989" w:type="dxa"/>
                  <w:shd w:val="clear" w:color="auto" w:fill="auto"/>
                </w:tcPr>
                <w:p w:rsidR="00735F42" w:rsidRPr="0058602E" w:rsidRDefault="00FC4AC6" w:rsidP="00501A5E">
                  <w:pPr>
                    <w:numPr>
                      <w:ilvl w:val="0"/>
                      <w:numId w:val="8"/>
                    </w:numPr>
                    <w:autoSpaceDE w:val="0"/>
                    <w:autoSpaceDN w:val="0"/>
                    <w:adjustRightInd w:val="0"/>
                    <w:ind w:left="0" w:firstLine="0"/>
                    <w:rPr>
                      <w:rFonts w:asciiTheme="majorBidi" w:hAnsiTheme="majorBidi" w:cstheme="majorBidi"/>
                      <w:b/>
                      <w:bCs/>
                      <w:szCs w:val="20"/>
                    </w:rPr>
                  </w:pPr>
                  <w:r w:rsidRPr="0058602E">
                    <w:rPr>
                      <w:rFonts w:asciiTheme="majorBidi" w:hAnsiTheme="majorBidi" w:cstheme="majorBidi"/>
                      <w:b/>
                      <w:bCs/>
                      <w:szCs w:val="20"/>
                    </w:rPr>
                    <w:t>Occupational Health</w:t>
                  </w:r>
                </w:p>
                <w:p w:rsidR="000B5A46" w:rsidRPr="00F30C6D" w:rsidRDefault="000B5A46" w:rsidP="00F30C6D">
                  <w:pPr>
                    <w:numPr>
                      <w:ilvl w:val="1"/>
                      <w:numId w:val="8"/>
                    </w:numPr>
                    <w:tabs>
                      <w:tab w:val="num" w:pos="1800"/>
                    </w:tabs>
                    <w:contextualSpacing/>
                    <w:rPr>
                      <w:rFonts w:asciiTheme="majorBidi" w:hAnsiTheme="majorBidi" w:cstheme="majorBidi"/>
                      <w:szCs w:val="20"/>
                      <w:lang w:val="en-US"/>
                    </w:rPr>
                  </w:pPr>
                  <w:r w:rsidRPr="00F30C6D">
                    <w:rPr>
                      <w:rFonts w:asciiTheme="majorBidi" w:hAnsiTheme="majorBidi" w:cstheme="majorBidi"/>
                      <w:szCs w:val="20"/>
                      <w:lang w:val="en-US"/>
                    </w:rPr>
                    <w:t>Evolution of Occupational Health</w:t>
                  </w:r>
                </w:p>
                <w:p w:rsidR="000B5A46" w:rsidRPr="00F30C6D" w:rsidRDefault="000B5A46" w:rsidP="00F30C6D">
                  <w:pPr>
                    <w:numPr>
                      <w:ilvl w:val="1"/>
                      <w:numId w:val="8"/>
                    </w:numPr>
                    <w:tabs>
                      <w:tab w:val="num" w:pos="1800"/>
                    </w:tabs>
                    <w:contextualSpacing/>
                    <w:rPr>
                      <w:rFonts w:asciiTheme="majorBidi" w:hAnsiTheme="majorBidi" w:cstheme="majorBidi"/>
                      <w:szCs w:val="20"/>
                      <w:lang w:val="en-US"/>
                    </w:rPr>
                  </w:pPr>
                  <w:r w:rsidRPr="00F30C6D">
                    <w:rPr>
                      <w:rFonts w:asciiTheme="majorBidi" w:hAnsiTheme="majorBidi" w:cstheme="majorBidi"/>
                      <w:szCs w:val="20"/>
                      <w:lang w:val="en-US"/>
                    </w:rPr>
                    <w:t>Work-Related Health Problems: Life expectancy.</w:t>
                  </w:r>
                </w:p>
                <w:p w:rsidR="000B5A46" w:rsidRPr="00F30C6D" w:rsidRDefault="000B5A46" w:rsidP="00F30C6D">
                  <w:pPr>
                    <w:numPr>
                      <w:ilvl w:val="1"/>
                      <w:numId w:val="8"/>
                    </w:numPr>
                    <w:tabs>
                      <w:tab w:val="num" w:pos="1800"/>
                    </w:tabs>
                    <w:contextualSpacing/>
                    <w:rPr>
                      <w:rFonts w:asciiTheme="majorBidi" w:hAnsiTheme="majorBidi" w:cstheme="majorBidi"/>
                      <w:szCs w:val="20"/>
                      <w:lang w:val="en-US"/>
                    </w:rPr>
                  </w:pPr>
                  <w:r w:rsidRPr="00F30C6D">
                    <w:rPr>
                      <w:rFonts w:asciiTheme="majorBidi" w:hAnsiTheme="majorBidi" w:cstheme="majorBidi"/>
                      <w:szCs w:val="20"/>
                      <w:lang w:val="en-US"/>
                    </w:rPr>
                    <w:t>Environmental Work Factors.</w:t>
                  </w:r>
                </w:p>
                <w:p w:rsidR="000B5A46" w:rsidRPr="00F30C6D" w:rsidRDefault="000B5A46" w:rsidP="00F30C6D">
                  <w:pPr>
                    <w:numPr>
                      <w:ilvl w:val="1"/>
                      <w:numId w:val="8"/>
                    </w:numPr>
                    <w:tabs>
                      <w:tab w:val="num" w:pos="1800"/>
                    </w:tabs>
                    <w:contextualSpacing/>
                    <w:rPr>
                      <w:rFonts w:asciiTheme="majorBidi" w:hAnsiTheme="majorBidi" w:cstheme="majorBidi"/>
                      <w:szCs w:val="20"/>
                      <w:lang w:val="en-US"/>
                    </w:rPr>
                  </w:pPr>
                  <w:r w:rsidRPr="00F30C6D">
                    <w:rPr>
                      <w:rFonts w:asciiTheme="majorBidi" w:hAnsiTheme="majorBidi" w:cstheme="majorBidi"/>
                      <w:szCs w:val="20"/>
                      <w:lang w:val="en-US"/>
                    </w:rPr>
                    <w:t>Occupational Health Problems in Jordan.</w:t>
                  </w:r>
                </w:p>
                <w:p w:rsidR="000B5A46" w:rsidRPr="00F30C6D" w:rsidRDefault="000B5A46" w:rsidP="00F30C6D">
                  <w:pPr>
                    <w:numPr>
                      <w:ilvl w:val="1"/>
                      <w:numId w:val="8"/>
                    </w:numPr>
                    <w:tabs>
                      <w:tab w:val="num" w:pos="1800"/>
                    </w:tabs>
                    <w:contextualSpacing/>
                    <w:rPr>
                      <w:rFonts w:asciiTheme="majorBidi" w:hAnsiTheme="majorBidi" w:cstheme="majorBidi"/>
                      <w:szCs w:val="20"/>
                      <w:lang w:val="en-US"/>
                    </w:rPr>
                  </w:pPr>
                  <w:r w:rsidRPr="00F30C6D">
                    <w:rPr>
                      <w:rFonts w:asciiTheme="majorBidi" w:hAnsiTheme="majorBidi" w:cstheme="majorBidi"/>
                      <w:szCs w:val="20"/>
                      <w:lang w:val="en-US"/>
                    </w:rPr>
                    <w:t>Occupational Health Programs.</w:t>
                  </w:r>
                </w:p>
                <w:p w:rsidR="000B5A46" w:rsidRPr="00501A5E" w:rsidRDefault="000B5A46" w:rsidP="00501A5E">
                  <w:pPr>
                    <w:numPr>
                      <w:ilvl w:val="1"/>
                      <w:numId w:val="8"/>
                    </w:numPr>
                    <w:tabs>
                      <w:tab w:val="num" w:pos="1800"/>
                    </w:tabs>
                    <w:contextualSpacing/>
                    <w:rPr>
                      <w:rFonts w:asciiTheme="majorBidi" w:hAnsiTheme="majorBidi" w:cstheme="majorBidi"/>
                      <w:szCs w:val="20"/>
                      <w:lang w:val="en-US"/>
                    </w:rPr>
                  </w:pPr>
                  <w:r w:rsidRPr="00501A5E">
                    <w:rPr>
                      <w:rFonts w:asciiTheme="majorBidi" w:hAnsiTheme="majorBidi" w:cstheme="majorBidi"/>
                      <w:szCs w:val="20"/>
                      <w:lang w:val="en-US"/>
                    </w:rPr>
                    <w:t>Role of the Occupational and Environmental Health practitioner.</w:t>
                  </w:r>
                </w:p>
              </w:tc>
              <w:tc>
                <w:tcPr>
                  <w:tcW w:w="1176" w:type="dxa"/>
                  <w:shd w:val="clear" w:color="auto" w:fill="auto"/>
                  <w:vAlign w:val="center"/>
                </w:tcPr>
                <w:p w:rsidR="00735F42"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5</w:t>
                  </w:r>
                </w:p>
                <w:p w:rsidR="00735F42" w:rsidRPr="0072649F" w:rsidRDefault="00735F42" w:rsidP="0072649F">
                  <w:pPr>
                    <w:pStyle w:val="ps1numbered"/>
                    <w:numPr>
                      <w:ilvl w:val="0"/>
                      <w:numId w:val="0"/>
                    </w:numPr>
                    <w:ind w:right="-57"/>
                    <w:rPr>
                      <w:sz w:val="20"/>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DB5F1B" w:rsidRDefault="00DB5F1B" w:rsidP="0072649F">
                  <w:pPr>
                    <w:pStyle w:val="ps1numbered"/>
                    <w:numPr>
                      <w:ilvl w:val="0"/>
                      <w:numId w:val="0"/>
                    </w:numPr>
                    <w:ind w:right="-57"/>
                    <w:rPr>
                      <w:sz w:val="20"/>
                      <w:szCs w:val="20"/>
                    </w:rPr>
                  </w:pPr>
                  <w:r w:rsidRPr="00DB5F1B">
                    <w:rPr>
                      <w:sz w:val="20"/>
                      <w:szCs w:val="20"/>
                    </w:rPr>
                    <w:t>1.3; 1.10; 3.2; 3.4.; 3.5; 4.2</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p w:rsidR="00735F42" w:rsidRPr="0072649F" w:rsidRDefault="00735F42" w:rsidP="0072649F">
                  <w:pPr>
                    <w:pStyle w:val="ps1numbered"/>
                    <w:numPr>
                      <w:ilvl w:val="0"/>
                      <w:numId w:val="0"/>
                    </w:numPr>
                    <w:ind w:right="-57"/>
                    <w:rPr>
                      <w:b/>
                      <w:bCs/>
                      <w:sz w:val="20"/>
                      <w:szCs w:val="20"/>
                    </w:rPr>
                  </w:pPr>
                  <w:r w:rsidRPr="0072649F">
                    <w:rPr>
                      <w:sz w:val="20"/>
                      <w:szCs w:val="20"/>
                    </w:rPr>
                    <w:t xml:space="preserve">Case Study Analysis </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735F42" w:rsidRPr="0072649F" w:rsidTr="00CD40B6">
              <w:trPr>
                <w:trHeight w:val="243"/>
              </w:trPr>
              <w:tc>
                <w:tcPr>
                  <w:tcW w:w="2989" w:type="dxa"/>
                  <w:shd w:val="clear" w:color="auto" w:fill="auto"/>
                </w:tcPr>
                <w:p w:rsidR="00EB6295" w:rsidRPr="0058602E" w:rsidRDefault="00EB6295" w:rsidP="00676052">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Environmental Health and Safety: example of camp lifestyle (crowdedness).</w:t>
                  </w:r>
                </w:p>
                <w:p w:rsidR="00814ADA" w:rsidRPr="0058602E" w:rsidRDefault="00EB6295" w:rsidP="00676052">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Evolution of Environmental Health.</w:t>
                  </w:r>
                </w:p>
                <w:p w:rsidR="00814ADA" w:rsidRPr="0058602E" w:rsidRDefault="00EB6295" w:rsidP="00676052">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Major Global Environmental Concerns</w:t>
                  </w:r>
                  <w:r w:rsidR="00814ADA" w:rsidRPr="0058602E">
                    <w:rPr>
                      <w:rFonts w:asciiTheme="majorBidi" w:hAnsiTheme="majorBidi" w:cstheme="majorBidi"/>
                      <w:b/>
                      <w:bCs/>
                      <w:szCs w:val="20"/>
                      <w:lang w:val="en-US"/>
                    </w:rPr>
                    <w:t>;</w:t>
                  </w:r>
                  <w:r w:rsidR="002B277F" w:rsidRPr="0058602E">
                    <w:rPr>
                      <w:rFonts w:asciiTheme="majorBidi" w:hAnsiTheme="majorBidi" w:cstheme="majorBidi"/>
                      <w:b/>
                      <w:bCs/>
                      <w:szCs w:val="20"/>
                      <w:lang w:val="en-US"/>
                    </w:rPr>
                    <w:t xml:space="preserve"> </w:t>
                  </w:r>
                </w:p>
                <w:p w:rsidR="00814ADA" w:rsidRPr="004064C8" w:rsidRDefault="002B277F" w:rsidP="004064C8">
                  <w:pPr>
                    <w:numPr>
                      <w:ilvl w:val="1"/>
                      <w:numId w:val="8"/>
                    </w:numPr>
                    <w:tabs>
                      <w:tab w:val="num" w:pos="1800"/>
                    </w:tabs>
                    <w:contextualSpacing/>
                    <w:rPr>
                      <w:rFonts w:asciiTheme="majorBidi" w:hAnsiTheme="majorBidi" w:cstheme="majorBidi"/>
                      <w:szCs w:val="20"/>
                      <w:lang w:val="en-US"/>
                    </w:rPr>
                  </w:pPr>
                  <w:r w:rsidRPr="004064C8">
                    <w:rPr>
                      <w:rFonts w:asciiTheme="majorBidi" w:hAnsiTheme="majorBidi" w:cstheme="majorBidi"/>
                      <w:szCs w:val="20"/>
                      <w:lang w:val="en-US"/>
                    </w:rPr>
                    <w:t>Water pollution</w:t>
                  </w:r>
                  <w:r w:rsidR="00814ADA" w:rsidRPr="004064C8">
                    <w:rPr>
                      <w:rFonts w:asciiTheme="majorBidi" w:hAnsiTheme="majorBidi" w:cstheme="majorBidi"/>
                      <w:szCs w:val="20"/>
                      <w:lang w:val="en-US"/>
                    </w:rPr>
                    <w:t xml:space="preserve">           </w:t>
                  </w:r>
                </w:p>
                <w:p w:rsidR="00814ADA" w:rsidRPr="004064C8" w:rsidRDefault="002B277F" w:rsidP="004064C8">
                  <w:pPr>
                    <w:numPr>
                      <w:ilvl w:val="1"/>
                      <w:numId w:val="8"/>
                    </w:numPr>
                    <w:tabs>
                      <w:tab w:val="num" w:pos="1800"/>
                    </w:tabs>
                    <w:contextualSpacing/>
                    <w:rPr>
                      <w:rFonts w:asciiTheme="majorBidi" w:hAnsiTheme="majorBidi" w:cstheme="majorBidi"/>
                      <w:szCs w:val="20"/>
                      <w:lang w:val="en-US"/>
                    </w:rPr>
                  </w:pPr>
                  <w:r w:rsidRPr="004064C8">
                    <w:rPr>
                      <w:rFonts w:asciiTheme="majorBidi" w:hAnsiTheme="majorBidi" w:cstheme="majorBidi"/>
                      <w:szCs w:val="20"/>
                      <w:lang w:val="en-US"/>
                    </w:rPr>
                    <w:t xml:space="preserve">Food pollution </w:t>
                  </w:r>
                </w:p>
                <w:p w:rsidR="002B277F" w:rsidRPr="004064C8" w:rsidRDefault="002B277F" w:rsidP="004064C8">
                  <w:pPr>
                    <w:numPr>
                      <w:ilvl w:val="1"/>
                      <w:numId w:val="8"/>
                    </w:numPr>
                    <w:tabs>
                      <w:tab w:val="num" w:pos="1800"/>
                    </w:tabs>
                    <w:contextualSpacing/>
                    <w:rPr>
                      <w:rFonts w:asciiTheme="majorBidi" w:hAnsiTheme="majorBidi" w:cstheme="majorBidi"/>
                      <w:szCs w:val="20"/>
                      <w:lang w:val="en-US"/>
                    </w:rPr>
                  </w:pPr>
                  <w:r w:rsidRPr="004064C8">
                    <w:rPr>
                      <w:rFonts w:asciiTheme="majorBidi" w:hAnsiTheme="majorBidi" w:cstheme="majorBidi"/>
                      <w:szCs w:val="20"/>
                      <w:lang w:val="en-US"/>
                    </w:rPr>
                    <w:t>Air  pollution</w:t>
                  </w:r>
                </w:p>
                <w:p w:rsidR="00EB6295" w:rsidRPr="004064C8" w:rsidRDefault="002B277F" w:rsidP="004064C8">
                  <w:pPr>
                    <w:numPr>
                      <w:ilvl w:val="1"/>
                      <w:numId w:val="8"/>
                    </w:numPr>
                    <w:tabs>
                      <w:tab w:val="num" w:pos="1800"/>
                    </w:tabs>
                    <w:contextualSpacing/>
                    <w:rPr>
                      <w:rFonts w:asciiTheme="majorBidi" w:hAnsiTheme="majorBidi" w:cstheme="majorBidi"/>
                      <w:szCs w:val="20"/>
                      <w:lang w:val="en-US"/>
                    </w:rPr>
                  </w:pPr>
                  <w:r w:rsidRPr="004064C8">
                    <w:rPr>
                      <w:rFonts w:asciiTheme="majorBidi" w:hAnsiTheme="majorBidi" w:cstheme="majorBidi"/>
                      <w:szCs w:val="20"/>
                      <w:lang w:val="en-US"/>
                    </w:rPr>
                    <w:t>Radiation,</w:t>
                  </w:r>
                  <w:r w:rsidR="00814ADA" w:rsidRPr="004064C8">
                    <w:rPr>
                      <w:rFonts w:asciiTheme="majorBidi" w:hAnsiTheme="majorBidi" w:cstheme="majorBidi"/>
                      <w:szCs w:val="20"/>
                      <w:lang w:val="en-US"/>
                    </w:rPr>
                    <w:t xml:space="preserve"> </w:t>
                  </w:r>
                  <w:r w:rsidRPr="004064C8">
                    <w:rPr>
                      <w:rFonts w:asciiTheme="majorBidi" w:hAnsiTheme="majorBidi" w:cstheme="majorBidi"/>
                      <w:szCs w:val="20"/>
                      <w:lang w:val="en-US"/>
                    </w:rPr>
                    <w:t>Pesticides</w:t>
                  </w:r>
                  <w:r w:rsidR="00814ADA" w:rsidRPr="004064C8">
                    <w:rPr>
                      <w:rFonts w:asciiTheme="majorBidi" w:hAnsiTheme="majorBidi" w:cstheme="majorBidi"/>
                      <w:szCs w:val="20"/>
                      <w:lang w:val="en-US"/>
                    </w:rPr>
                    <w:t xml:space="preserve"> </w:t>
                  </w:r>
                  <w:r w:rsidRPr="004064C8">
                    <w:rPr>
                      <w:rFonts w:asciiTheme="majorBidi" w:hAnsiTheme="majorBidi" w:cstheme="majorBidi"/>
                      <w:szCs w:val="20"/>
                      <w:lang w:val="en-US"/>
                    </w:rPr>
                    <w:t>&amp;</w:t>
                  </w:r>
                  <w:r w:rsidR="00814ADA" w:rsidRPr="004064C8">
                    <w:rPr>
                      <w:rFonts w:asciiTheme="majorBidi" w:hAnsiTheme="majorBidi" w:cstheme="majorBidi"/>
                      <w:szCs w:val="20"/>
                      <w:lang w:val="en-US"/>
                    </w:rPr>
                    <w:t xml:space="preserve"> </w:t>
                  </w:r>
                  <w:r w:rsidRPr="004064C8">
                    <w:rPr>
                      <w:rFonts w:asciiTheme="majorBidi" w:hAnsiTheme="majorBidi" w:cstheme="majorBidi"/>
                      <w:szCs w:val="20"/>
                      <w:lang w:val="en-US"/>
                    </w:rPr>
                    <w:t>Waste disposable</w:t>
                  </w:r>
                </w:p>
                <w:p w:rsidR="00735F42" w:rsidRPr="0072649F" w:rsidRDefault="00735F42" w:rsidP="00170CDB">
                  <w:pPr>
                    <w:autoSpaceDE w:val="0"/>
                    <w:autoSpaceDN w:val="0"/>
                    <w:adjustRightInd w:val="0"/>
                    <w:rPr>
                      <w:rFonts w:asciiTheme="majorBidi" w:hAnsiTheme="majorBidi" w:cstheme="majorBidi"/>
                      <w:szCs w:val="20"/>
                    </w:rPr>
                  </w:pPr>
                </w:p>
              </w:tc>
              <w:tc>
                <w:tcPr>
                  <w:tcW w:w="1176" w:type="dxa"/>
                  <w:shd w:val="clear" w:color="auto" w:fill="auto"/>
                  <w:vAlign w:val="center"/>
                </w:tcPr>
                <w:p w:rsidR="00735F42"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6</w:t>
                  </w:r>
                </w:p>
                <w:p w:rsidR="00735F42" w:rsidRPr="0072649F" w:rsidRDefault="00735F42" w:rsidP="0072649F">
                  <w:pPr>
                    <w:ind w:right="-57"/>
                    <w:rPr>
                      <w:rFonts w:asciiTheme="majorBidi" w:hAnsiTheme="majorBidi" w:cstheme="majorBidi"/>
                      <w:b/>
                      <w:bCs/>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DB5F1B" w:rsidRDefault="001130AE" w:rsidP="0072649F">
                  <w:pPr>
                    <w:pStyle w:val="ps1numbered"/>
                    <w:numPr>
                      <w:ilvl w:val="0"/>
                      <w:numId w:val="0"/>
                    </w:numPr>
                    <w:ind w:right="-57"/>
                    <w:rPr>
                      <w:sz w:val="20"/>
                      <w:szCs w:val="20"/>
                    </w:rPr>
                  </w:pPr>
                  <w:r w:rsidRPr="00DB5F1B">
                    <w:rPr>
                      <w:sz w:val="20"/>
                      <w:szCs w:val="20"/>
                    </w:rPr>
                    <w:t>1.4; 1.5; 1.6; 1.7; 1.8;</w:t>
                  </w:r>
                  <w:r w:rsidR="003D5A85" w:rsidRPr="00DB5F1B">
                    <w:rPr>
                      <w:sz w:val="20"/>
                      <w:szCs w:val="20"/>
                    </w:rPr>
                    <w:t xml:space="preserve"> 2.2; 2.3; </w:t>
                  </w:r>
                  <w:r w:rsidR="006A5294" w:rsidRPr="00DB5F1B">
                    <w:rPr>
                      <w:sz w:val="20"/>
                      <w:szCs w:val="20"/>
                    </w:rPr>
                    <w:t>3.1; 3.2</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p w:rsidR="00735F42" w:rsidRPr="0072649F" w:rsidRDefault="00735F42" w:rsidP="0072649F">
                  <w:pPr>
                    <w:pStyle w:val="ps1numbered"/>
                    <w:numPr>
                      <w:ilvl w:val="0"/>
                      <w:numId w:val="0"/>
                    </w:numPr>
                    <w:ind w:right="-57"/>
                    <w:rPr>
                      <w:b/>
                      <w:bCs/>
                      <w:sz w:val="20"/>
                      <w:szCs w:val="20"/>
                    </w:rPr>
                  </w:pPr>
                  <w:r w:rsidRPr="0072649F">
                    <w:rPr>
                      <w:sz w:val="20"/>
                      <w:szCs w:val="20"/>
                    </w:rPr>
                    <w:t xml:space="preserve">Case Study Analysis </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735F42" w:rsidRPr="0072649F" w:rsidTr="00CD40B6">
              <w:trPr>
                <w:trHeight w:val="243"/>
              </w:trPr>
              <w:tc>
                <w:tcPr>
                  <w:tcW w:w="2989" w:type="dxa"/>
                  <w:shd w:val="clear" w:color="auto" w:fill="auto"/>
                </w:tcPr>
                <w:p w:rsidR="0002628C" w:rsidRPr="0058602E" w:rsidRDefault="0002628C" w:rsidP="004064C8">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 xml:space="preserve">Major </w:t>
                  </w:r>
                  <w:r w:rsidR="002354A0" w:rsidRPr="0058602E">
                    <w:rPr>
                      <w:rFonts w:asciiTheme="majorBidi" w:hAnsiTheme="majorBidi" w:cstheme="majorBidi"/>
                      <w:b/>
                      <w:bCs/>
                      <w:szCs w:val="20"/>
                      <w:lang w:val="en-US"/>
                    </w:rPr>
                    <w:t>Communicable Diseases in Jordan: Prevention &amp;  Control</w:t>
                  </w:r>
                </w:p>
                <w:p w:rsidR="0002628C" w:rsidRPr="0058602E" w:rsidRDefault="0002628C" w:rsidP="004064C8">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Global Issues in Communicable Disease Control</w:t>
                  </w:r>
                </w:p>
                <w:p w:rsidR="00EE1222" w:rsidRPr="004064C8" w:rsidRDefault="00EE1222" w:rsidP="004064C8">
                  <w:pPr>
                    <w:numPr>
                      <w:ilvl w:val="1"/>
                      <w:numId w:val="8"/>
                    </w:numPr>
                    <w:tabs>
                      <w:tab w:val="num" w:pos="1800"/>
                    </w:tabs>
                    <w:contextualSpacing/>
                    <w:rPr>
                      <w:rFonts w:asciiTheme="majorBidi" w:hAnsiTheme="majorBidi" w:cstheme="majorBidi"/>
                      <w:szCs w:val="20"/>
                      <w:lang w:val="en-US"/>
                    </w:rPr>
                  </w:pPr>
                  <w:r w:rsidRPr="004064C8">
                    <w:rPr>
                      <w:rFonts w:asciiTheme="majorBidi" w:hAnsiTheme="majorBidi" w:cstheme="majorBidi"/>
                      <w:szCs w:val="20"/>
                      <w:lang w:val="en-US"/>
                    </w:rPr>
                    <w:t>Infectious Diseases</w:t>
                  </w:r>
                </w:p>
                <w:p w:rsidR="00EE1222" w:rsidRPr="0072649F" w:rsidRDefault="00EE1222" w:rsidP="004064C8">
                  <w:pPr>
                    <w:numPr>
                      <w:ilvl w:val="1"/>
                      <w:numId w:val="8"/>
                    </w:numPr>
                    <w:tabs>
                      <w:tab w:val="num" w:pos="1800"/>
                    </w:tabs>
                    <w:contextualSpacing/>
                    <w:rPr>
                      <w:rFonts w:asciiTheme="majorBidi" w:hAnsiTheme="majorBidi" w:cstheme="majorBidi"/>
                      <w:szCs w:val="20"/>
                    </w:rPr>
                  </w:pPr>
                  <w:r w:rsidRPr="004064C8">
                    <w:rPr>
                      <w:rFonts w:asciiTheme="majorBidi" w:hAnsiTheme="majorBidi" w:cstheme="majorBidi"/>
                      <w:szCs w:val="20"/>
                      <w:lang w:val="en-US"/>
                    </w:rPr>
                    <w:t>Contagious Diseases</w:t>
                  </w:r>
                  <w:r w:rsidR="002354A0" w:rsidRPr="0072649F">
                    <w:rPr>
                      <w:rFonts w:asciiTheme="majorBidi" w:hAnsiTheme="majorBidi" w:cstheme="majorBidi"/>
                      <w:szCs w:val="20"/>
                    </w:rPr>
                    <w:t xml:space="preserve"> </w:t>
                  </w:r>
                </w:p>
              </w:tc>
              <w:tc>
                <w:tcPr>
                  <w:tcW w:w="1176" w:type="dxa"/>
                  <w:shd w:val="clear" w:color="auto" w:fill="auto"/>
                  <w:vAlign w:val="center"/>
                </w:tcPr>
                <w:p w:rsidR="00735F42"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7</w:t>
                  </w:r>
                </w:p>
                <w:p w:rsidR="00735F42" w:rsidRPr="0072649F" w:rsidRDefault="00735F42" w:rsidP="0072649F">
                  <w:pPr>
                    <w:pStyle w:val="ps1numbered"/>
                    <w:numPr>
                      <w:ilvl w:val="0"/>
                      <w:numId w:val="0"/>
                    </w:numPr>
                    <w:ind w:right="-57"/>
                    <w:rPr>
                      <w:sz w:val="20"/>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5F4D5F" w:rsidRDefault="00DB5F1B" w:rsidP="0072649F">
                  <w:pPr>
                    <w:pStyle w:val="ps1numbered"/>
                    <w:numPr>
                      <w:ilvl w:val="0"/>
                      <w:numId w:val="0"/>
                    </w:numPr>
                    <w:ind w:right="-57"/>
                    <w:rPr>
                      <w:sz w:val="20"/>
                      <w:szCs w:val="20"/>
                    </w:rPr>
                  </w:pPr>
                  <w:r w:rsidRPr="005F4D5F">
                    <w:rPr>
                      <w:sz w:val="20"/>
                      <w:szCs w:val="20"/>
                    </w:rPr>
                    <w:t xml:space="preserve">1.6; </w:t>
                  </w:r>
                  <w:r w:rsidR="005F4D5F" w:rsidRPr="005F4D5F">
                    <w:rPr>
                      <w:sz w:val="20"/>
                      <w:szCs w:val="20"/>
                    </w:rPr>
                    <w:t>3.4; 4.1</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p w:rsidR="00735F42" w:rsidRPr="0072649F" w:rsidRDefault="00735F42" w:rsidP="0072649F">
                  <w:pPr>
                    <w:pStyle w:val="ps1numbered"/>
                    <w:numPr>
                      <w:ilvl w:val="0"/>
                      <w:numId w:val="0"/>
                    </w:numPr>
                    <w:ind w:right="-57"/>
                    <w:rPr>
                      <w:b/>
                      <w:bCs/>
                      <w:sz w:val="20"/>
                      <w:szCs w:val="20"/>
                    </w:rPr>
                  </w:pPr>
                  <w:r w:rsidRPr="0072649F">
                    <w:rPr>
                      <w:sz w:val="20"/>
                      <w:szCs w:val="20"/>
                    </w:rPr>
                    <w:t xml:space="preserve">Case Study Analysis </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DB4F6F" w:rsidRPr="0072649F" w:rsidTr="00CD40B6">
              <w:trPr>
                <w:trHeight w:val="243"/>
              </w:trPr>
              <w:tc>
                <w:tcPr>
                  <w:tcW w:w="2989" w:type="dxa"/>
                  <w:shd w:val="clear" w:color="auto" w:fill="BFBFBF" w:themeFill="background1" w:themeFillShade="BF"/>
                </w:tcPr>
                <w:p w:rsidR="00F34251" w:rsidRPr="0072649F" w:rsidRDefault="003E3ECD" w:rsidP="00170CDB">
                  <w:pPr>
                    <w:autoSpaceDE w:val="0"/>
                    <w:autoSpaceDN w:val="0"/>
                    <w:adjustRightInd w:val="0"/>
                    <w:rPr>
                      <w:rFonts w:asciiTheme="majorBidi" w:hAnsiTheme="majorBidi" w:cstheme="majorBidi"/>
                      <w:szCs w:val="20"/>
                      <w:highlight w:val="lightGray"/>
                    </w:rPr>
                  </w:pPr>
                  <w:r w:rsidRPr="0072649F">
                    <w:rPr>
                      <w:rFonts w:asciiTheme="majorBidi" w:hAnsiTheme="majorBidi" w:cstheme="majorBidi"/>
                      <w:b/>
                      <w:bCs/>
                      <w:szCs w:val="20"/>
                      <w:highlight w:val="lightGray"/>
                    </w:rPr>
                    <w:t>Midterm Exam</w:t>
                  </w:r>
                </w:p>
              </w:tc>
              <w:tc>
                <w:tcPr>
                  <w:tcW w:w="1176" w:type="dxa"/>
                  <w:shd w:val="clear" w:color="auto" w:fill="BFBFBF" w:themeFill="background1" w:themeFillShade="BF"/>
                  <w:vAlign w:val="center"/>
                </w:tcPr>
                <w:p w:rsidR="00DB4F6F" w:rsidRPr="0072649F" w:rsidRDefault="00C63DDF" w:rsidP="0072649F">
                  <w:pPr>
                    <w:ind w:right="-57"/>
                    <w:rPr>
                      <w:rFonts w:asciiTheme="majorBidi" w:hAnsiTheme="majorBidi" w:cstheme="majorBidi"/>
                      <w:szCs w:val="20"/>
                      <w:highlight w:val="lightGray"/>
                    </w:rPr>
                  </w:pPr>
                  <w:r w:rsidRPr="0072649F">
                    <w:rPr>
                      <w:rFonts w:asciiTheme="majorBidi" w:hAnsiTheme="majorBidi" w:cstheme="majorBidi"/>
                      <w:szCs w:val="20"/>
                      <w:highlight w:val="lightGray"/>
                    </w:rPr>
                    <w:t>Week 8</w:t>
                  </w:r>
                </w:p>
              </w:tc>
              <w:tc>
                <w:tcPr>
                  <w:tcW w:w="1620" w:type="dxa"/>
                  <w:shd w:val="clear" w:color="auto" w:fill="BFBFBF" w:themeFill="background1" w:themeFillShade="BF"/>
                </w:tcPr>
                <w:p w:rsidR="00F34251" w:rsidRPr="0072649F" w:rsidRDefault="00F34251" w:rsidP="0072649F">
                  <w:pPr>
                    <w:pStyle w:val="ps1numbered"/>
                    <w:numPr>
                      <w:ilvl w:val="0"/>
                      <w:numId w:val="0"/>
                    </w:numPr>
                    <w:ind w:right="-57"/>
                    <w:rPr>
                      <w:sz w:val="20"/>
                      <w:szCs w:val="20"/>
                      <w:highlight w:val="lightGray"/>
                    </w:rPr>
                  </w:pPr>
                </w:p>
              </w:tc>
              <w:tc>
                <w:tcPr>
                  <w:tcW w:w="1226" w:type="dxa"/>
                  <w:shd w:val="clear" w:color="auto" w:fill="BFBFBF" w:themeFill="background1" w:themeFillShade="BF"/>
                </w:tcPr>
                <w:p w:rsidR="00F34251" w:rsidRPr="0072649F" w:rsidRDefault="00F34251" w:rsidP="0072649F">
                  <w:pPr>
                    <w:pStyle w:val="ps1numbered"/>
                    <w:numPr>
                      <w:ilvl w:val="0"/>
                      <w:numId w:val="0"/>
                    </w:numPr>
                    <w:ind w:right="-57"/>
                    <w:rPr>
                      <w:sz w:val="20"/>
                      <w:szCs w:val="20"/>
                      <w:highlight w:val="lightGray"/>
                    </w:rPr>
                  </w:pPr>
                </w:p>
              </w:tc>
              <w:tc>
                <w:tcPr>
                  <w:tcW w:w="1984" w:type="dxa"/>
                  <w:shd w:val="clear" w:color="auto" w:fill="BFBFBF" w:themeFill="background1" w:themeFillShade="BF"/>
                </w:tcPr>
                <w:p w:rsidR="00F34251" w:rsidRPr="0072649F" w:rsidRDefault="00F34251" w:rsidP="0072649F">
                  <w:pPr>
                    <w:pStyle w:val="ps1numbered"/>
                    <w:numPr>
                      <w:ilvl w:val="0"/>
                      <w:numId w:val="0"/>
                    </w:numPr>
                    <w:ind w:right="-57"/>
                    <w:rPr>
                      <w:sz w:val="20"/>
                      <w:szCs w:val="20"/>
                      <w:highlight w:val="lightGray"/>
                    </w:rPr>
                  </w:pPr>
                </w:p>
              </w:tc>
              <w:tc>
                <w:tcPr>
                  <w:tcW w:w="1985" w:type="dxa"/>
                  <w:shd w:val="clear" w:color="auto" w:fill="BFBFBF" w:themeFill="background1" w:themeFillShade="BF"/>
                </w:tcPr>
                <w:p w:rsidR="00F34251" w:rsidRPr="0072649F" w:rsidRDefault="00F34251" w:rsidP="0072649F">
                  <w:pPr>
                    <w:pStyle w:val="ps1numbered"/>
                    <w:numPr>
                      <w:ilvl w:val="0"/>
                      <w:numId w:val="0"/>
                    </w:numPr>
                    <w:ind w:right="-57"/>
                    <w:rPr>
                      <w:sz w:val="20"/>
                      <w:szCs w:val="20"/>
                      <w:highlight w:val="lightGray"/>
                    </w:rPr>
                  </w:pPr>
                </w:p>
              </w:tc>
            </w:tr>
            <w:tr w:rsidR="00735F42" w:rsidRPr="0072649F" w:rsidTr="00CD40B6">
              <w:trPr>
                <w:trHeight w:val="243"/>
              </w:trPr>
              <w:tc>
                <w:tcPr>
                  <w:tcW w:w="2989" w:type="dxa"/>
                  <w:shd w:val="clear" w:color="auto" w:fill="auto"/>
                </w:tcPr>
                <w:p w:rsidR="00C63DDF" w:rsidRPr="0072649F" w:rsidRDefault="00C63DDF" w:rsidP="00170CDB">
                  <w:pPr>
                    <w:tabs>
                      <w:tab w:val="num" w:pos="644"/>
                    </w:tabs>
                    <w:autoSpaceDE w:val="0"/>
                    <w:autoSpaceDN w:val="0"/>
                    <w:adjustRightInd w:val="0"/>
                    <w:rPr>
                      <w:rFonts w:asciiTheme="majorBidi" w:hAnsiTheme="majorBidi" w:cstheme="majorBidi"/>
                      <w:szCs w:val="20"/>
                    </w:rPr>
                  </w:pPr>
                </w:p>
                <w:p w:rsidR="00486F53" w:rsidRPr="0058602E" w:rsidRDefault="000E2EDD" w:rsidP="00306316">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Climate Change</w:t>
                  </w:r>
                </w:p>
                <w:p w:rsidR="00486F53" w:rsidRPr="00306316" w:rsidRDefault="00486F53" w:rsidP="00306316">
                  <w:pPr>
                    <w:numPr>
                      <w:ilvl w:val="1"/>
                      <w:numId w:val="8"/>
                    </w:numPr>
                    <w:tabs>
                      <w:tab w:val="num" w:pos="1800"/>
                    </w:tabs>
                    <w:contextualSpacing/>
                    <w:rPr>
                      <w:rFonts w:asciiTheme="majorBidi" w:hAnsiTheme="majorBidi" w:cstheme="majorBidi"/>
                      <w:szCs w:val="20"/>
                      <w:lang w:val="en-US"/>
                    </w:rPr>
                  </w:pPr>
                  <w:r w:rsidRPr="00306316">
                    <w:rPr>
                      <w:rFonts w:asciiTheme="majorBidi" w:hAnsiTheme="majorBidi" w:cstheme="majorBidi"/>
                      <w:szCs w:val="20"/>
                      <w:lang w:val="en-US"/>
                    </w:rPr>
                    <w:t>Overview</w:t>
                  </w:r>
                </w:p>
                <w:p w:rsidR="00486F53" w:rsidRPr="00306316" w:rsidRDefault="00486F53" w:rsidP="00306316">
                  <w:pPr>
                    <w:numPr>
                      <w:ilvl w:val="1"/>
                      <w:numId w:val="8"/>
                    </w:numPr>
                    <w:tabs>
                      <w:tab w:val="num" w:pos="1800"/>
                    </w:tabs>
                    <w:contextualSpacing/>
                    <w:rPr>
                      <w:rFonts w:asciiTheme="majorBidi" w:hAnsiTheme="majorBidi" w:cstheme="majorBidi"/>
                      <w:szCs w:val="20"/>
                      <w:lang w:val="en-US"/>
                    </w:rPr>
                  </w:pPr>
                  <w:r w:rsidRPr="00306316">
                    <w:rPr>
                      <w:rFonts w:asciiTheme="majorBidi" w:hAnsiTheme="majorBidi" w:cstheme="majorBidi"/>
                      <w:szCs w:val="20"/>
                      <w:lang w:val="en-US"/>
                    </w:rPr>
                    <w:t>Causes of climate change.</w:t>
                  </w:r>
                </w:p>
                <w:p w:rsidR="00486F53" w:rsidRPr="00306316" w:rsidRDefault="00486F53" w:rsidP="00306316">
                  <w:pPr>
                    <w:numPr>
                      <w:ilvl w:val="1"/>
                      <w:numId w:val="8"/>
                    </w:numPr>
                    <w:tabs>
                      <w:tab w:val="num" w:pos="1800"/>
                    </w:tabs>
                    <w:contextualSpacing/>
                    <w:rPr>
                      <w:rFonts w:asciiTheme="majorBidi" w:hAnsiTheme="majorBidi" w:cstheme="majorBidi"/>
                      <w:szCs w:val="20"/>
                      <w:lang w:val="en-US"/>
                    </w:rPr>
                  </w:pPr>
                  <w:r w:rsidRPr="00306316">
                    <w:rPr>
                      <w:rFonts w:asciiTheme="majorBidi" w:hAnsiTheme="majorBidi" w:cstheme="majorBidi"/>
                      <w:szCs w:val="20"/>
                      <w:lang w:val="en-US"/>
                    </w:rPr>
                    <w:t>Evidence and analysis.</w:t>
                  </w:r>
                </w:p>
                <w:p w:rsidR="00486F53" w:rsidRPr="00306316" w:rsidRDefault="00486F53" w:rsidP="00306316">
                  <w:pPr>
                    <w:numPr>
                      <w:ilvl w:val="1"/>
                      <w:numId w:val="8"/>
                    </w:numPr>
                    <w:tabs>
                      <w:tab w:val="num" w:pos="1800"/>
                    </w:tabs>
                    <w:contextualSpacing/>
                    <w:rPr>
                      <w:rFonts w:asciiTheme="majorBidi" w:hAnsiTheme="majorBidi" w:cstheme="majorBidi"/>
                      <w:szCs w:val="20"/>
                      <w:lang w:val="en-US"/>
                    </w:rPr>
                  </w:pPr>
                  <w:r w:rsidRPr="00306316">
                    <w:rPr>
                      <w:rFonts w:asciiTheme="majorBidi" w:hAnsiTheme="majorBidi" w:cstheme="majorBidi"/>
                      <w:szCs w:val="20"/>
                      <w:lang w:val="en-US"/>
                    </w:rPr>
                    <w:t>The effects of climate change.</w:t>
                  </w:r>
                </w:p>
                <w:p w:rsidR="00486F53" w:rsidRPr="00306316" w:rsidRDefault="00486F53" w:rsidP="00306316">
                  <w:pPr>
                    <w:numPr>
                      <w:ilvl w:val="1"/>
                      <w:numId w:val="8"/>
                    </w:numPr>
                    <w:tabs>
                      <w:tab w:val="num" w:pos="1800"/>
                    </w:tabs>
                    <w:contextualSpacing/>
                    <w:rPr>
                      <w:rFonts w:asciiTheme="majorBidi" w:hAnsiTheme="majorBidi" w:cstheme="majorBidi"/>
                      <w:szCs w:val="20"/>
                      <w:lang w:val="en-US"/>
                    </w:rPr>
                  </w:pPr>
                  <w:r w:rsidRPr="00306316">
                    <w:rPr>
                      <w:rFonts w:asciiTheme="majorBidi" w:hAnsiTheme="majorBidi" w:cstheme="majorBidi"/>
                      <w:szCs w:val="20"/>
                      <w:lang w:val="en-US"/>
                    </w:rPr>
                    <w:t>Solutions</w:t>
                  </w:r>
                </w:p>
                <w:p w:rsidR="001572B3" w:rsidRPr="0072649F" w:rsidRDefault="001572B3" w:rsidP="00170CDB">
                  <w:pPr>
                    <w:autoSpaceDE w:val="0"/>
                    <w:autoSpaceDN w:val="0"/>
                    <w:adjustRightInd w:val="0"/>
                    <w:rPr>
                      <w:rFonts w:asciiTheme="majorBidi" w:hAnsiTheme="majorBidi" w:cstheme="majorBidi"/>
                      <w:szCs w:val="20"/>
                    </w:rPr>
                  </w:pPr>
                  <w:r w:rsidRPr="0072649F">
                    <w:rPr>
                      <w:rFonts w:asciiTheme="majorBidi" w:hAnsiTheme="majorBidi" w:cstheme="majorBidi"/>
                      <w:szCs w:val="20"/>
                      <w:highlight w:val="cyan"/>
                    </w:rPr>
                    <w:t>"Book Chapter Paper Due"</w:t>
                  </w:r>
                </w:p>
                <w:p w:rsidR="001572B3" w:rsidRPr="0072649F" w:rsidRDefault="001572B3" w:rsidP="00170CDB">
                  <w:pPr>
                    <w:tabs>
                      <w:tab w:val="num" w:pos="644"/>
                    </w:tabs>
                    <w:autoSpaceDE w:val="0"/>
                    <w:autoSpaceDN w:val="0"/>
                    <w:adjustRightInd w:val="0"/>
                    <w:rPr>
                      <w:rFonts w:asciiTheme="majorBidi" w:hAnsiTheme="majorBidi" w:cstheme="majorBidi"/>
                      <w:szCs w:val="20"/>
                    </w:rPr>
                  </w:pPr>
                </w:p>
              </w:tc>
              <w:tc>
                <w:tcPr>
                  <w:tcW w:w="1176" w:type="dxa"/>
                  <w:shd w:val="clear" w:color="auto" w:fill="auto"/>
                  <w:vAlign w:val="center"/>
                </w:tcPr>
                <w:p w:rsidR="00735F42"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9</w:t>
                  </w:r>
                </w:p>
                <w:p w:rsidR="001572B3" w:rsidRPr="0072649F" w:rsidRDefault="001572B3" w:rsidP="0072649F">
                  <w:pPr>
                    <w:autoSpaceDE w:val="0"/>
                    <w:autoSpaceDN w:val="0"/>
                    <w:adjustRightInd w:val="0"/>
                    <w:ind w:right="-57"/>
                    <w:rPr>
                      <w:rFonts w:asciiTheme="majorBidi" w:hAnsiTheme="majorBidi" w:cstheme="majorBidi"/>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AF157F" w:rsidRDefault="005F4D5F" w:rsidP="0072649F">
                  <w:pPr>
                    <w:pStyle w:val="ps1numbered"/>
                    <w:numPr>
                      <w:ilvl w:val="0"/>
                      <w:numId w:val="0"/>
                    </w:numPr>
                    <w:ind w:right="-57"/>
                    <w:rPr>
                      <w:sz w:val="20"/>
                      <w:szCs w:val="20"/>
                    </w:rPr>
                  </w:pPr>
                  <w:r w:rsidRPr="00AF157F">
                    <w:rPr>
                      <w:sz w:val="20"/>
                      <w:szCs w:val="20"/>
                    </w:rPr>
                    <w:t xml:space="preserve">2.1; </w:t>
                  </w:r>
                  <w:r w:rsidR="006B16D3" w:rsidRPr="00AF157F">
                    <w:rPr>
                      <w:sz w:val="20"/>
                      <w:szCs w:val="20"/>
                    </w:rPr>
                    <w:t>4.2</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p w:rsidR="00735F42" w:rsidRPr="0072649F" w:rsidRDefault="00735F42" w:rsidP="0072649F">
                  <w:pPr>
                    <w:pStyle w:val="ps1numbered"/>
                    <w:numPr>
                      <w:ilvl w:val="0"/>
                      <w:numId w:val="0"/>
                    </w:numPr>
                    <w:ind w:right="-57"/>
                    <w:rPr>
                      <w:b/>
                      <w:bCs/>
                      <w:sz w:val="20"/>
                      <w:szCs w:val="20"/>
                    </w:rPr>
                  </w:pPr>
                  <w:r w:rsidRPr="0072649F">
                    <w:rPr>
                      <w:sz w:val="20"/>
                      <w:szCs w:val="20"/>
                    </w:rPr>
                    <w:t xml:space="preserve">Case Study Analysis </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735F42" w:rsidRPr="0072649F" w:rsidTr="00CD40B6">
              <w:trPr>
                <w:trHeight w:val="243"/>
              </w:trPr>
              <w:tc>
                <w:tcPr>
                  <w:tcW w:w="2989" w:type="dxa"/>
                  <w:shd w:val="clear" w:color="auto" w:fill="auto"/>
                </w:tcPr>
                <w:p w:rsidR="00530FF4" w:rsidRPr="0058602E" w:rsidRDefault="00BF6FB3" w:rsidP="00074E8F">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Health Promotion</w:t>
                  </w:r>
                </w:p>
                <w:p w:rsidR="00530FF4" w:rsidRPr="00074E8F" w:rsidRDefault="003B3274" w:rsidP="00074E8F">
                  <w:pPr>
                    <w:numPr>
                      <w:ilvl w:val="1"/>
                      <w:numId w:val="8"/>
                    </w:numPr>
                    <w:tabs>
                      <w:tab w:val="num" w:pos="1800"/>
                    </w:tabs>
                    <w:contextualSpacing/>
                    <w:rPr>
                      <w:rFonts w:asciiTheme="majorBidi" w:hAnsiTheme="majorBidi" w:cstheme="majorBidi"/>
                      <w:szCs w:val="20"/>
                      <w:lang w:val="en-US"/>
                    </w:rPr>
                  </w:pPr>
                  <w:r w:rsidRPr="00074E8F">
                    <w:rPr>
                      <w:rFonts w:asciiTheme="majorBidi" w:hAnsiTheme="majorBidi" w:cstheme="majorBidi"/>
                      <w:szCs w:val="20"/>
                      <w:lang w:val="en-US"/>
                    </w:rPr>
                    <w:t>Overview</w:t>
                  </w:r>
                </w:p>
                <w:p w:rsidR="00530FF4" w:rsidRPr="00074E8F" w:rsidRDefault="003B3274" w:rsidP="00074E8F">
                  <w:pPr>
                    <w:numPr>
                      <w:ilvl w:val="1"/>
                      <w:numId w:val="8"/>
                    </w:numPr>
                    <w:tabs>
                      <w:tab w:val="num" w:pos="1800"/>
                    </w:tabs>
                    <w:contextualSpacing/>
                    <w:rPr>
                      <w:rFonts w:asciiTheme="majorBidi" w:hAnsiTheme="majorBidi" w:cstheme="majorBidi"/>
                      <w:szCs w:val="20"/>
                      <w:lang w:val="en-US"/>
                    </w:rPr>
                  </w:pPr>
                  <w:r w:rsidRPr="00074E8F">
                    <w:rPr>
                      <w:rFonts w:asciiTheme="majorBidi" w:hAnsiTheme="majorBidi" w:cstheme="majorBidi"/>
                      <w:szCs w:val="20"/>
                      <w:lang w:val="en-US"/>
                    </w:rPr>
                    <w:t>The Ottawa Charter for Health Promotion</w:t>
                  </w:r>
                  <w:r w:rsidR="00530FF4" w:rsidRPr="00074E8F">
                    <w:rPr>
                      <w:rFonts w:asciiTheme="majorBidi" w:hAnsiTheme="majorBidi" w:cstheme="majorBidi"/>
                      <w:szCs w:val="20"/>
                      <w:lang w:val="en-US"/>
                    </w:rPr>
                    <w:t>.</w:t>
                  </w:r>
                </w:p>
                <w:p w:rsidR="00530FF4" w:rsidRPr="00074E8F" w:rsidRDefault="003B3274" w:rsidP="00074E8F">
                  <w:pPr>
                    <w:numPr>
                      <w:ilvl w:val="1"/>
                      <w:numId w:val="8"/>
                    </w:numPr>
                    <w:tabs>
                      <w:tab w:val="num" w:pos="1800"/>
                    </w:tabs>
                    <w:contextualSpacing/>
                    <w:rPr>
                      <w:rFonts w:asciiTheme="majorBidi" w:hAnsiTheme="majorBidi" w:cstheme="majorBidi"/>
                      <w:szCs w:val="20"/>
                      <w:lang w:val="en-US"/>
                    </w:rPr>
                  </w:pPr>
                  <w:r w:rsidRPr="00074E8F">
                    <w:rPr>
                      <w:rFonts w:asciiTheme="majorBidi" w:hAnsiTheme="majorBidi" w:cstheme="majorBidi"/>
                      <w:szCs w:val="20"/>
                      <w:lang w:val="en-US"/>
                    </w:rPr>
                    <w:t>Principles and Practice of Health Promotion</w:t>
                  </w:r>
                  <w:r w:rsidR="00530FF4" w:rsidRPr="00074E8F">
                    <w:rPr>
                      <w:rFonts w:asciiTheme="majorBidi" w:hAnsiTheme="majorBidi" w:cstheme="majorBidi"/>
                      <w:szCs w:val="20"/>
                      <w:lang w:val="en-US"/>
                    </w:rPr>
                    <w:t>.</w:t>
                  </w:r>
                </w:p>
                <w:p w:rsidR="00530FF4" w:rsidRPr="00074E8F" w:rsidRDefault="00530FF4" w:rsidP="00074E8F">
                  <w:pPr>
                    <w:numPr>
                      <w:ilvl w:val="1"/>
                      <w:numId w:val="8"/>
                    </w:numPr>
                    <w:tabs>
                      <w:tab w:val="num" w:pos="1800"/>
                    </w:tabs>
                    <w:contextualSpacing/>
                    <w:rPr>
                      <w:rFonts w:asciiTheme="majorBidi" w:hAnsiTheme="majorBidi" w:cstheme="majorBidi"/>
                      <w:szCs w:val="20"/>
                      <w:lang w:val="en-US"/>
                    </w:rPr>
                  </w:pPr>
                  <w:r w:rsidRPr="00074E8F">
                    <w:rPr>
                      <w:rFonts w:asciiTheme="majorBidi" w:hAnsiTheme="majorBidi" w:cstheme="majorBidi"/>
                      <w:szCs w:val="20"/>
                      <w:lang w:val="en-US"/>
                    </w:rPr>
                    <w:t>Core competencies</w:t>
                  </w:r>
                </w:p>
                <w:p w:rsidR="003B3274" w:rsidRPr="0072649F" w:rsidRDefault="003B3274" w:rsidP="00170CDB">
                  <w:pPr>
                    <w:tabs>
                      <w:tab w:val="num" w:pos="644"/>
                    </w:tabs>
                    <w:rPr>
                      <w:rFonts w:asciiTheme="majorBidi" w:hAnsiTheme="majorBidi" w:cstheme="majorBidi"/>
                      <w:szCs w:val="20"/>
                      <w:lang w:val="en-US"/>
                    </w:rPr>
                  </w:pPr>
                </w:p>
              </w:tc>
              <w:tc>
                <w:tcPr>
                  <w:tcW w:w="1176" w:type="dxa"/>
                  <w:shd w:val="clear" w:color="auto" w:fill="auto"/>
                  <w:vAlign w:val="center"/>
                </w:tcPr>
                <w:p w:rsidR="00735F42" w:rsidRPr="0072649F" w:rsidRDefault="00C63DDF" w:rsidP="0072649F">
                  <w:pPr>
                    <w:ind w:right="-57"/>
                    <w:rPr>
                      <w:rFonts w:asciiTheme="majorBidi" w:hAnsiTheme="majorBidi" w:cstheme="majorBidi"/>
                      <w:szCs w:val="20"/>
                    </w:rPr>
                  </w:pPr>
                  <w:r w:rsidRPr="0072649F">
                    <w:rPr>
                      <w:rFonts w:asciiTheme="majorBidi" w:hAnsiTheme="majorBidi" w:cstheme="majorBidi"/>
                      <w:szCs w:val="20"/>
                    </w:rPr>
                    <w:t>Week 10</w:t>
                  </w:r>
                </w:p>
                <w:p w:rsidR="00735F42" w:rsidRPr="0072649F" w:rsidRDefault="00735F42" w:rsidP="0072649F">
                  <w:pPr>
                    <w:pStyle w:val="ps1numbered"/>
                    <w:numPr>
                      <w:ilvl w:val="0"/>
                      <w:numId w:val="0"/>
                    </w:numPr>
                    <w:ind w:right="-57"/>
                    <w:rPr>
                      <w:sz w:val="20"/>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A80A84" w:rsidRDefault="005514EE" w:rsidP="0072649F">
                  <w:pPr>
                    <w:pStyle w:val="ps1numbered"/>
                    <w:numPr>
                      <w:ilvl w:val="0"/>
                      <w:numId w:val="0"/>
                    </w:numPr>
                    <w:ind w:right="-57"/>
                    <w:rPr>
                      <w:sz w:val="20"/>
                      <w:szCs w:val="20"/>
                    </w:rPr>
                  </w:pPr>
                  <w:r w:rsidRPr="00A80A84">
                    <w:rPr>
                      <w:sz w:val="20"/>
                      <w:szCs w:val="20"/>
                    </w:rPr>
                    <w:t xml:space="preserve">3.1; </w:t>
                  </w:r>
                  <w:r w:rsidR="00AF157F" w:rsidRPr="00A80A84">
                    <w:rPr>
                      <w:sz w:val="20"/>
                      <w:szCs w:val="20"/>
                    </w:rPr>
                    <w:t>4.3</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735F42" w:rsidRPr="0072649F" w:rsidTr="00CD40B6">
              <w:trPr>
                <w:trHeight w:val="243"/>
              </w:trPr>
              <w:tc>
                <w:tcPr>
                  <w:tcW w:w="2989" w:type="dxa"/>
                  <w:shd w:val="clear" w:color="auto" w:fill="auto"/>
                </w:tcPr>
                <w:p w:rsidR="00735F42" w:rsidRPr="0058602E" w:rsidRDefault="00BF6FB3" w:rsidP="00F94A87">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Women's Health</w:t>
                  </w:r>
                </w:p>
                <w:p w:rsidR="00F94A87" w:rsidRDefault="00F94A87" w:rsidP="00F94A87">
                  <w:pPr>
                    <w:shd w:val="clear" w:color="auto" w:fill="FFFFFF"/>
                    <w:tabs>
                      <w:tab w:val="num" w:pos="1800"/>
                    </w:tabs>
                    <w:rPr>
                      <w:rFonts w:asciiTheme="majorBidi" w:hAnsiTheme="majorBidi" w:cstheme="majorBidi"/>
                      <w:szCs w:val="20"/>
                      <w:lang w:val="en-US"/>
                    </w:rPr>
                  </w:pPr>
                  <w:r>
                    <w:rPr>
                      <w:rFonts w:asciiTheme="majorBidi" w:hAnsiTheme="majorBidi" w:cstheme="majorBidi"/>
                      <w:szCs w:val="20"/>
                      <w:lang w:val="en-US"/>
                    </w:rPr>
                    <w:t xml:space="preserve">   </w:t>
                  </w:r>
                  <w:r w:rsidR="0050365D" w:rsidRPr="00F94A87">
                    <w:rPr>
                      <w:rFonts w:asciiTheme="majorBidi" w:hAnsiTheme="majorBidi" w:cstheme="majorBidi"/>
                      <w:szCs w:val="20"/>
                      <w:lang w:val="en-US"/>
                    </w:rPr>
                    <w:t xml:space="preserve">Physical Factors: </w:t>
                  </w:r>
                </w:p>
                <w:p w:rsidR="0050365D" w:rsidRPr="00F94A87" w:rsidRDefault="0050365D" w:rsidP="00F94A87">
                  <w:pPr>
                    <w:numPr>
                      <w:ilvl w:val="1"/>
                      <w:numId w:val="8"/>
                    </w:numPr>
                    <w:shd w:val="clear" w:color="auto" w:fill="FFFFFF"/>
                    <w:tabs>
                      <w:tab w:val="num" w:pos="1800"/>
                    </w:tabs>
                    <w:rPr>
                      <w:rFonts w:asciiTheme="majorBidi" w:hAnsiTheme="majorBidi" w:cstheme="majorBidi"/>
                      <w:szCs w:val="20"/>
                      <w:lang w:val="en-US"/>
                    </w:rPr>
                  </w:pPr>
                  <w:r w:rsidRPr="00F94A87">
                    <w:rPr>
                      <w:rFonts w:asciiTheme="majorBidi" w:hAnsiTheme="majorBidi" w:cstheme="majorBidi"/>
                      <w:szCs w:val="20"/>
                      <w:lang w:val="en-US"/>
                    </w:rPr>
                    <w:t>Heart disease</w:t>
                  </w:r>
                </w:p>
                <w:p w:rsidR="0050365D" w:rsidRPr="00F94A87" w:rsidRDefault="0050365D" w:rsidP="00F94A87">
                  <w:pPr>
                    <w:numPr>
                      <w:ilvl w:val="1"/>
                      <w:numId w:val="8"/>
                    </w:numPr>
                    <w:shd w:val="clear" w:color="auto" w:fill="FFFFFF"/>
                    <w:tabs>
                      <w:tab w:val="num" w:pos="1800"/>
                    </w:tabs>
                    <w:rPr>
                      <w:rFonts w:asciiTheme="majorBidi" w:hAnsiTheme="majorBidi" w:cstheme="majorBidi"/>
                      <w:szCs w:val="20"/>
                      <w:lang w:val="en-US"/>
                    </w:rPr>
                  </w:pPr>
                  <w:r w:rsidRPr="00F94A87">
                    <w:rPr>
                      <w:rFonts w:asciiTheme="majorBidi" w:hAnsiTheme="majorBidi" w:cstheme="majorBidi"/>
                      <w:szCs w:val="20"/>
                      <w:lang w:val="en-US"/>
                    </w:rPr>
                    <w:t>Mental health</w:t>
                  </w:r>
                </w:p>
                <w:p w:rsidR="0050365D" w:rsidRPr="00F94A87" w:rsidRDefault="0050365D" w:rsidP="00F94A87">
                  <w:pPr>
                    <w:numPr>
                      <w:ilvl w:val="1"/>
                      <w:numId w:val="8"/>
                    </w:numPr>
                    <w:shd w:val="clear" w:color="auto" w:fill="FFFFFF"/>
                    <w:tabs>
                      <w:tab w:val="num" w:pos="1800"/>
                    </w:tabs>
                    <w:rPr>
                      <w:rFonts w:asciiTheme="majorBidi" w:hAnsiTheme="majorBidi" w:cstheme="majorBidi"/>
                      <w:szCs w:val="20"/>
                      <w:lang w:val="en-US"/>
                    </w:rPr>
                  </w:pPr>
                  <w:r w:rsidRPr="00F94A87">
                    <w:rPr>
                      <w:rFonts w:asciiTheme="majorBidi" w:hAnsiTheme="majorBidi" w:cstheme="majorBidi"/>
                      <w:szCs w:val="20"/>
                      <w:lang w:val="en-US"/>
                    </w:rPr>
                    <w:t>Osteoarthritis</w:t>
                  </w:r>
                </w:p>
                <w:p w:rsidR="0050365D" w:rsidRPr="00F94A87" w:rsidRDefault="0050365D" w:rsidP="00F94A87">
                  <w:pPr>
                    <w:numPr>
                      <w:ilvl w:val="1"/>
                      <w:numId w:val="8"/>
                    </w:numPr>
                    <w:shd w:val="clear" w:color="auto" w:fill="FFFFFF"/>
                    <w:tabs>
                      <w:tab w:val="num" w:pos="1800"/>
                    </w:tabs>
                    <w:rPr>
                      <w:rFonts w:asciiTheme="majorBidi" w:hAnsiTheme="majorBidi" w:cstheme="majorBidi"/>
                      <w:szCs w:val="20"/>
                      <w:lang w:val="en-US"/>
                    </w:rPr>
                  </w:pPr>
                  <w:r w:rsidRPr="00F94A87">
                    <w:rPr>
                      <w:rFonts w:asciiTheme="majorBidi" w:hAnsiTheme="majorBidi" w:cstheme="majorBidi"/>
                      <w:szCs w:val="20"/>
                      <w:lang w:val="en-US"/>
                    </w:rPr>
                    <w:t xml:space="preserve">Stress </w:t>
                  </w:r>
                </w:p>
                <w:p w:rsidR="0050365D" w:rsidRPr="00F94A87" w:rsidRDefault="0050365D" w:rsidP="00F94A87">
                  <w:pPr>
                    <w:numPr>
                      <w:ilvl w:val="1"/>
                      <w:numId w:val="8"/>
                    </w:numPr>
                    <w:shd w:val="clear" w:color="auto" w:fill="FFFFFF"/>
                    <w:tabs>
                      <w:tab w:val="num" w:pos="1800"/>
                    </w:tabs>
                    <w:rPr>
                      <w:rFonts w:asciiTheme="majorBidi" w:hAnsiTheme="majorBidi" w:cstheme="majorBidi"/>
                      <w:szCs w:val="20"/>
                      <w:lang w:val="en-US"/>
                    </w:rPr>
                  </w:pPr>
                  <w:r w:rsidRPr="00F94A87">
                    <w:rPr>
                      <w:rFonts w:asciiTheme="majorBidi" w:hAnsiTheme="majorBidi" w:cstheme="majorBidi"/>
                      <w:szCs w:val="20"/>
                      <w:lang w:val="en-US"/>
                    </w:rPr>
                    <w:t>Pregnancy</w:t>
                  </w:r>
                </w:p>
                <w:p w:rsidR="0050365D" w:rsidRPr="00F94A87" w:rsidRDefault="00643E39" w:rsidP="00F94A87">
                  <w:pPr>
                    <w:shd w:val="clear" w:color="auto" w:fill="FFFFFF"/>
                    <w:ind w:left="142"/>
                    <w:rPr>
                      <w:rFonts w:asciiTheme="majorBidi" w:hAnsiTheme="majorBidi" w:cstheme="majorBidi"/>
                      <w:szCs w:val="20"/>
                      <w:lang w:val="en-US"/>
                    </w:rPr>
                  </w:pPr>
                  <w:r w:rsidRPr="00F94A87">
                    <w:rPr>
                      <w:rFonts w:asciiTheme="majorBidi" w:hAnsiTheme="majorBidi" w:cstheme="majorBidi"/>
                      <w:szCs w:val="20"/>
                      <w:lang w:val="en-US"/>
                    </w:rPr>
                    <w:t>Behavioral</w:t>
                  </w:r>
                  <w:r w:rsidR="0050365D" w:rsidRPr="00F94A87">
                    <w:rPr>
                      <w:rFonts w:asciiTheme="majorBidi" w:hAnsiTheme="majorBidi" w:cstheme="majorBidi"/>
                      <w:szCs w:val="20"/>
                      <w:lang w:val="en-US"/>
                    </w:rPr>
                    <w:t xml:space="preserve"> Factors</w:t>
                  </w:r>
                </w:p>
                <w:p w:rsidR="00F94A87" w:rsidRDefault="0050365D" w:rsidP="00F94A87">
                  <w:pPr>
                    <w:numPr>
                      <w:ilvl w:val="0"/>
                      <w:numId w:val="46"/>
                    </w:numPr>
                    <w:shd w:val="clear" w:color="auto" w:fill="FFFFFF"/>
                    <w:rPr>
                      <w:rFonts w:asciiTheme="majorBidi" w:hAnsiTheme="majorBidi" w:cstheme="majorBidi"/>
                      <w:szCs w:val="20"/>
                      <w:lang w:val="en-US"/>
                    </w:rPr>
                  </w:pPr>
                  <w:r w:rsidRPr="00F94A87">
                    <w:rPr>
                      <w:rFonts w:asciiTheme="majorBidi" w:hAnsiTheme="majorBidi" w:cstheme="majorBidi"/>
                      <w:szCs w:val="20"/>
                      <w:lang w:val="en-US"/>
                    </w:rPr>
                    <w:t>Alcohol and Drug Abuse</w:t>
                  </w:r>
                </w:p>
                <w:p w:rsidR="00BB07AE" w:rsidRDefault="0050365D" w:rsidP="00BB07AE">
                  <w:pPr>
                    <w:shd w:val="clear" w:color="auto" w:fill="FFFFFF"/>
                    <w:ind w:left="142"/>
                    <w:rPr>
                      <w:rFonts w:asciiTheme="majorBidi" w:hAnsiTheme="majorBidi" w:cstheme="majorBidi"/>
                      <w:szCs w:val="20"/>
                      <w:lang w:val="en-US"/>
                    </w:rPr>
                  </w:pPr>
                  <w:r w:rsidRPr="00F94A87">
                    <w:rPr>
                      <w:rFonts w:asciiTheme="majorBidi" w:hAnsiTheme="majorBidi" w:cstheme="majorBidi"/>
                      <w:szCs w:val="20"/>
                      <w:lang w:val="en-US"/>
                    </w:rPr>
                    <w:t>Sociocultural factors</w:t>
                  </w:r>
                  <w:r w:rsidRPr="00F94A87">
                    <w:rPr>
                      <w:lang w:val="en-US"/>
                    </w:rPr>
                    <w:t>:</w:t>
                  </w:r>
                </w:p>
                <w:p w:rsidR="00515C4D" w:rsidRDefault="00D37C5C" w:rsidP="00515C4D">
                  <w:pPr>
                    <w:numPr>
                      <w:ilvl w:val="0"/>
                      <w:numId w:val="46"/>
                    </w:numPr>
                    <w:shd w:val="clear" w:color="auto" w:fill="FFFFFF"/>
                    <w:rPr>
                      <w:rFonts w:asciiTheme="majorBidi" w:hAnsiTheme="majorBidi" w:cstheme="majorBidi"/>
                      <w:szCs w:val="20"/>
                      <w:lang w:val="en-US"/>
                    </w:rPr>
                  </w:pPr>
                  <w:r>
                    <w:rPr>
                      <w:rFonts w:asciiTheme="majorBidi" w:hAnsiTheme="majorBidi" w:cstheme="majorBidi"/>
                      <w:szCs w:val="20"/>
                      <w:lang w:val="en-US"/>
                    </w:rPr>
                    <w:t>U</w:t>
                  </w:r>
                  <w:r w:rsidR="0050365D" w:rsidRPr="00F94A87">
                    <w:rPr>
                      <w:rFonts w:asciiTheme="majorBidi" w:hAnsiTheme="majorBidi" w:cstheme="majorBidi"/>
                      <w:szCs w:val="20"/>
                      <w:lang w:val="en-US"/>
                    </w:rPr>
                    <w:t>nequal power relationships between men and women;</w:t>
                  </w:r>
                </w:p>
                <w:p w:rsidR="00515C4D" w:rsidRDefault="00D37C5C" w:rsidP="00515C4D">
                  <w:pPr>
                    <w:numPr>
                      <w:ilvl w:val="0"/>
                      <w:numId w:val="46"/>
                    </w:numPr>
                    <w:shd w:val="clear" w:color="auto" w:fill="FFFFFF"/>
                    <w:rPr>
                      <w:rFonts w:asciiTheme="majorBidi" w:hAnsiTheme="majorBidi" w:cstheme="majorBidi"/>
                      <w:szCs w:val="20"/>
                      <w:lang w:val="en-US"/>
                    </w:rPr>
                  </w:pPr>
                  <w:r>
                    <w:rPr>
                      <w:rFonts w:asciiTheme="majorBidi" w:hAnsiTheme="majorBidi" w:cstheme="majorBidi"/>
                      <w:szCs w:val="20"/>
                      <w:lang w:val="en-US"/>
                    </w:rPr>
                    <w:t>S</w:t>
                  </w:r>
                  <w:r w:rsidR="0050365D" w:rsidRPr="00515C4D">
                    <w:rPr>
                      <w:rFonts w:asciiTheme="majorBidi" w:hAnsiTheme="majorBidi" w:cstheme="majorBidi"/>
                      <w:szCs w:val="20"/>
                      <w:lang w:val="en-US"/>
                    </w:rPr>
                    <w:t>ocial norms that decrease education and paid employment opportunities;</w:t>
                  </w:r>
                </w:p>
                <w:p w:rsidR="00515C4D" w:rsidRDefault="00D37C5C" w:rsidP="00515C4D">
                  <w:pPr>
                    <w:numPr>
                      <w:ilvl w:val="0"/>
                      <w:numId w:val="46"/>
                    </w:numPr>
                    <w:shd w:val="clear" w:color="auto" w:fill="FFFFFF"/>
                    <w:rPr>
                      <w:rFonts w:asciiTheme="majorBidi" w:hAnsiTheme="majorBidi" w:cstheme="majorBidi"/>
                      <w:szCs w:val="20"/>
                      <w:lang w:val="en-US"/>
                    </w:rPr>
                  </w:pPr>
                  <w:r>
                    <w:rPr>
                      <w:rFonts w:asciiTheme="majorBidi" w:hAnsiTheme="majorBidi" w:cstheme="majorBidi"/>
                      <w:szCs w:val="20"/>
                      <w:lang w:val="en-US"/>
                    </w:rPr>
                    <w:t>P</w:t>
                  </w:r>
                  <w:r w:rsidR="0050365D" w:rsidRPr="00515C4D">
                    <w:rPr>
                      <w:rFonts w:asciiTheme="majorBidi" w:hAnsiTheme="majorBidi" w:cstheme="majorBidi"/>
                      <w:szCs w:val="20"/>
                      <w:lang w:val="en-US"/>
                    </w:rPr>
                    <w:t>overty</w:t>
                  </w:r>
                  <w:r w:rsidR="0050365D" w:rsidRPr="00515C4D">
                    <w:rPr>
                      <w:lang w:val="en-US"/>
                    </w:rPr>
                    <w:t>; </w:t>
                  </w:r>
                </w:p>
                <w:p w:rsidR="0050365D" w:rsidRPr="00515C4D" w:rsidRDefault="00D37C5C" w:rsidP="00515C4D">
                  <w:pPr>
                    <w:numPr>
                      <w:ilvl w:val="0"/>
                      <w:numId w:val="46"/>
                    </w:numPr>
                    <w:shd w:val="clear" w:color="auto" w:fill="FFFFFF"/>
                    <w:rPr>
                      <w:rFonts w:asciiTheme="majorBidi" w:hAnsiTheme="majorBidi" w:cstheme="majorBidi"/>
                      <w:szCs w:val="20"/>
                      <w:lang w:val="en-US"/>
                    </w:rPr>
                  </w:pPr>
                  <w:r>
                    <w:rPr>
                      <w:rFonts w:asciiTheme="majorBidi" w:hAnsiTheme="majorBidi" w:cstheme="majorBidi"/>
                      <w:szCs w:val="20"/>
                      <w:lang w:val="en-US"/>
                    </w:rPr>
                    <w:t>A</w:t>
                  </w:r>
                  <w:r w:rsidR="0050365D" w:rsidRPr="00515C4D">
                    <w:rPr>
                      <w:rFonts w:asciiTheme="majorBidi" w:hAnsiTheme="majorBidi" w:cstheme="majorBidi"/>
                      <w:szCs w:val="20"/>
                      <w:lang w:val="en-US"/>
                    </w:rPr>
                    <w:t>n exclusive focus on women’s reproductive roles; and</w:t>
                  </w:r>
                </w:p>
                <w:p w:rsidR="0050365D" w:rsidRPr="00515C4D" w:rsidRDefault="00D37C5C" w:rsidP="00515C4D">
                  <w:pPr>
                    <w:numPr>
                      <w:ilvl w:val="1"/>
                      <w:numId w:val="8"/>
                    </w:numPr>
                    <w:shd w:val="clear" w:color="auto" w:fill="FFFFFF"/>
                    <w:tabs>
                      <w:tab w:val="num" w:pos="1800"/>
                    </w:tabs>
                    <w:rPr>
                      <w:rFonts w:asciiTheme="majorBidi" w:hAnsiTheme="majorBidi" w:cstheme="majorBidi"/>
                      <w:szCs w:val="20"/>
                      <w:lang w:val="en-US"/>
                    </w:rPr>
                  </w:pPr>
                  <w:r>
                    <w:rPr>
                      <w:rFonts w:asciiTheme="majorBidi" w:hAnsiTheme="majorBidi" w:cstheme="majorBidi"/>
                      <w:szCs w:val="20"/>
                      <w:lang w:val="en-US"/>
                    </w:rPr>
                    <w:t>P</w:t>
                  </w:r>
                  <w:r w:rsidR="0050365D" w:rsidRPr="00F94A87">
                    <w:rPr>
                      <w:rFonts w:asciiTheme="majorBidi" w:hAnsiTheme="majorBidi" w:cstheme="majorBidi"/>
                      <w:szCs w:val="20"/>
                      <w:lang w:val="en-US"/>
                    </w:rPr>
                    <w:t>otential or actual experience of physical, sexual and emotional violence</w:t>
                  </w:r>
                </w:p>
              </w:tc>
              <w:tc>
                <w:tcPr>
                  <w:tcW w:w="1176" w:type="dxa"/>
                  <w:shd w:val="clear" w:color="auto" w:fill="auto"/>
                  <w:vAlign w:val="center"/>
                </w:tcPr>
                <w:p w:rsidR="00735F42" w:rsidRPr="0072649F" w:rsidRDefault="00475A12" w:rsidP="0072649F">
                  <w:pPr>
                    <w:ind w:right="-57"/>
                    <w:rPr>
                      <w:rFonts w:asciiTheme="majorBidi" w:hAnsiTheme="majorBidi" w:cstheme="majorBidi"/>
                      <w:szCs w:val="20"/>
                    </w:rPr>
                  </w:pPr>
                  <w:r w:rsidRPr="0072649F">
                    <w:rPr>
                      <w:rFonts w:asciiTheme="majorBidi" w:hAnsiTheme="majorBidi" w:cstheme="majorBidi"/>
                      <w:szCs w:val="20"/>
                    </w:rPr>
                    <w:t>Week 11</w:t>
                  </w: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2F3433" w:rsidRDefault="002A4DC8" w:rsidP="00AF157F">
                  <w:pPr>
                    <w:pStyle w:val="ps1numbered"/>
                    <w:numPr>
                      <w:ilvl w:val="0"/>
                      <w:numId w:val="0"/>
                    </w:numPr>
                    <w:ind w:right="-57"/>
                    <w:rPr>
                      <w:sz w:val="20"/>
                      <w:szCs w:val="20"/>
                    </w:rPr>
                  </w:pPr>
                  <w:r w:rsidRPr="002F3433">
                    <w:rPr>
                      <w:sz w:val="20"/>
                      <w:szCs w:val="20"/>
                    </w:rPr>
                    <w:t>2.1</w:t>
                  </w:r>
                  <w:r w:rsidR="00AF157F">
                    <w:rPr>
                      <w:sz w:val="20"/>
                      <w:szCs w:val="20"/>
                    </w:rPr>
                    <w:t>; 3.5</w:t>
                  </w:r>
                  <w:r w:rsidR="002F3433" w:rsidRPr="002F3433">
                    <w:rPr>
                      <w:sz w:val="20"/>
                      <w:szCs w:val="20"/>
                    </w:rPr>
                    <w:t xml:space="preserve"> </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p w:rsidR="00735F42" w:rsidRPr="0072649F" w:rsidRDefault="00735F42" w:rsidP="0072649F">
                  <w:pPr>
                    <w:pStyle w:val="ps1numbered"/>
                    <w:numPr>
                      <w:ilvl w:val="0"/>
                      <w:numId w:val="0"/>
                    </w:numPr>
                    <w:ind w:right="-57"/>
                    <w:rPr>
                      <w:sz w:val="20"/>
                      <w:szCs w:val="20"/>
                    </w:rPr>
                  </w:pPr>
                </w:p>
              </w:tc>
              <w:tc>
                <w:tcPr>
                  <w:tcW w:w="1985" w:type="dxa"/>
                  <w:shd w:val="clear" w:color="auto" w:fill="auto"/>
                </w:tcPr>
                <w:p w:rsidR="00735F42" w:rsidRPr="0072649F" w:rsidRDefault="00735F42" w:rsidP="0072649F">
                  <w:pPr>
                    <w:pStyle w:val="ps1numbered"/>
                    <w:numPr>
                      <w:ilvl w:val="0"/>
                      <w:numId w:val="0"/>
                    </w:numPr>
                    <w:ind w:right="-57"/>
                    <w:rPr>
                      <w:b/>
                      <w:bCs/>
                      <w:sz w:val="20"/>
                      <w:szCs w:val="20"/>
                    </w:rPr>
                  </w:pPr>
                </w:p>
              </w:tc>
            </w:tr>
            <w:tr w:rsidR="00735F42" w:rsidRPr="0072649F" w:rsidTr="00CD40B6">
              <w:trPr>
                <w:trHeight w:val="243"/>
              </w:trPr>
              <w:tc>
                <w:tcPr>
                  <w:tcW w:w="2989" w:type="dxa"/>
                  <w:shd w:val="clear" w:color="auto" w:fill="auto"/>
                </w:tcPr>
                <w:p w:rsidR="00AC70C4" w:rsidRPr="0058602E" w:rsidRDefault="00BE68D6" w:rsidP="002125F0">
                  <w:pPr>
                    <w:numPr>
                      <w:ilvl w:val="0"/>
                      <w:numId w:val="8"/>
                    </w:numPr>
                    <w:tabs>
                      <w:tab w:val="num" w:pos="252"/>
                    </w:tabs>
                    <w:ind w:left="249" w:hanging="249"/>
                    <w:contextualSpacing/>
                    <w:rPr>
                      <w:rFonts w:asciiTheme="majorBidi" w:hAnsiTheme="majorBidi" w:cstheme="majorBidi"/>
                      <w:b/>
                      <w:bCs/>
                      <w:szCs w:val="20"/>
                      <w:lang w:val="en-US"/>
                    </w:rPr>
                  </w:pPr>
                  <w:r w:rsidRPr="0058602E">
                    <w:rPr>
                      <w:rFonts w:asciiTheme="majorBidi" w:hAnsiTheme="majorBidi" w:cstheme="majorBidi"/>
                      <w:b/>
                      <w:bCs/>
                      <w:szCs w:val="20"/>
                      <w:lang w:val="en-US"/>
                    </w:rPr>
                    <w:t>Societal Violence</w:t>
                  </w:r>
                </w:p>
                <w:p w:rsidR="00B25A26" w:rsidRPr="00F94A87" w:rsidRDefault="00AC70C4" w:rsidP="00F94A87">
                  <w:pPr>
                    <w:numPr>
                      <w:ilvl w:val="1"/>
                      <w:numId w:val="8"/>
                    </w:numPr>
                    <w:tabs>
                      <w:tab w:val="num" w:pos="1800"/>
                    </w:tabs>
                    <w:contextualSpacing/>
                    <w:rPr>
                      <w:rFonts w:asciiTheme="majorBidi" w:hAnsiTheme="majorBidi" w:cstheme="majorBidi"/>
                      <w:szCs w:val="20"/>
                      <w:lang w:val="en-US"/>
                    </w:rPr>
                  </w:pPr>
                  <w:r w:rsidRPr="00F94A87">
                    <w:rPr>
                      <w:rFonts w:asciiTheme="majorBidi" w:hAnsiTheme="majorBidi" w:cstheme="majorBidi"/>
                      <w:szCs w:val="20"/>
                      <w:lang w:val="en-US"/>
                    </w:rPr>
                    <w:t xml:space="preserve">Definition of Societal Violence </w:t>
                  </w:r>
                  <w:r w:rsidR="00B25A26" w:rsidRPr="00F94A87">
                    <w:rPr>
                      <w:rFonts w:asciiTheme="majorBidi" w:hAnsiTheme="majorBidi" w:cstheme="majorBidi"/>
                      <w:szCs w:val="20"/>
                      <w:lang w:val="en-US"/>
                    </w:rPr>
                    <w:t>and its manifestations.</w:t>
                  </w:r>
                </w:p>
                <w:p w:rsidR="00B25A26" w:rsidRPr="00F94A87" w:rsidRDefault="00AC70C4" w:rsidP="00F94A87">
                  <w:pPr>
                    <w:numPr>
                      <w:ilvl w:val="1"/>
                      <w:numId w:val="8"/>
                    </w:numPr>
                    <w:tabs>
                      <w:tab w:val="num" w:pos="1800"/>
                    </w:tabs>
                    <w:contextualSpacing/>
                    <w:rPr>
                      <w:rFonts w:asciiTheme="majorBidi" w:hAnsiTheme="majorBidi" w:cstheme="majorBidi"/>
                      <w:szCs w:val="20"/>
                      <w:lang w:val="en-US"/>
                    </w:rPr>
                  </w:pPr>
                  <w:r w:rsidRPr="00F94A87">
                    <w:rPr>
                      <w:rFonts w:asciiTheme="majorBidi" w:hAnsiTheme="majorBidi" w:cstheme="majorBidi"/>
                      <w:szCs w:val="20"/>
                      <w:lang w:val="en-US"/>
                    </w:rPr>
                    <w:t>The Reasons of Societal Violence</w:t>
                  </w:r>
                  <w:r w:rsidR="00B25A26" w:rsidRPr="00F94A87">
                    <w:rPr>
                      <w:rFonts w:asciiTheme="majorBidi" w:hAnsiTheme="majorBidi" w:cstheme="majorBidi"/>
                      <w:szCs w:val="20"/>
                      <w:lang w:val="en-US"/>
                    </w:rPr>
                    <w:t>.</w:t>
                  </w:r>
                </w:p>
                <w:p w:rsidR="00B25A26" w:rsidRPr="00F94A87" w:rsidRDefault="00B25A26" w:rsidP="00F94A87">
                  <w:pPr>
                    <w:numPr>
                      <w:ilvl w:val="1"/>
                      <w:numId w:val="8"/>
                    </w:numPr>
                    <w:tabs>
                      <w:tab w:val="num" w:pos="1800"/>
                    </w:tabs>
                    <w:contextualSpacing/>
                    <w:rPr>
                      <w:rFonts w:asciiTheme="majorBidi" w:hAnsiTheme="majorBidi" w:cstheme="majorBidi"/>
                      <w:szCs w:val="20"/>
                      <w:lang w:val="en-US"/>
                    </w:rPr>
                  </w:pPr>
                  <w:r w:rsidRPr="00F94A87">
                    <w:rPr>
                      <w:rFonts w:asciiTheme="majorBidi" w:hAnsiTheme="majorBidi" w:cstheme="majorBidi"/>
                      <w:szCs w:val="20"/>
                      <w:lang w:val="en-US"/>
                    </w:rPr>
                    <w:t xml:space="preserve">The Solutions of Societal Violence </w:t>
                  </w:r>
                </w:p>
              </w:tc>
              <w:tc>
                <w:tcPr>
                  <w:tcW w:w="1176" w:type="dxa"/>
                  <w:shd w:val="clear" w:color="auto" w:fill="auto"/>
                  <w:vAlign w:val="center"/>
                </w:tcPr>
                <w:p w:rsidR="00735F42" w:rsidRPr="0072649F" w:rsidRDefault="00475A12" w:rsidP="0072649F">
                  <w:pPr>
                    <w:ind w:right="-57"/>
                    <w:rPr>
                      <w:rFonts w:asciiTheme="majorBidi" w:hAnsiTheme="majorBidi" w:cstheme="majorBidi"/>
                      <w:szCs w:val="20"/>
                    </w:rPr>
                  </w:pPr>
                  <w:r w:rsidRPr="0072649F">
                    <w:rPr>
                      <w:rFonts w:asciiTheme="majorBidi" w:hAnsiTheme="majorBidi" w:cstheme="majorBidi"/>
                      <w:szCs w:val="20"/>
                    </w:rPr>
                    <w:t>Week 12</w:t>
                  </w:r>
                </w:p>
                <w:p w:rsidR="00735F42" w:rsidRPr="0072649F" w:rsidRDefault="00735F42" w:rsidP="0072649F">
                  <w:pPr>
                    <w:pStyle w:val="ps1numbered"/>
                    <w:numPr>
                      <w:ilvl w:val="0"/>
                      <w:numId w:val="0"/>
                    </w:numPr>
                    <w:ind w:right="-57"/>
                    <w:rPr>
                      <w:sz w:val="20"/>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 xml:space="preserve">Assigned student  </w:t>
                  </w:r>
                </w:p>
              </w:tc>
              <w:tc>
                <w:tcPr>
                  <w:tcW w:w="1226" w:type="dxa"/>
                  <w:shd w:val="clear" w:color="auto" w:fill="auto"/>
                </w:tcPr>
                <w:p w:rsidR="00735F42" w:rsidRPr="00A80A84" w:rsidRDefault="00E163D2" w:rsidP="0072649F">
                  <w:pPr>
                    <w:pStyle w:val="ps1numbered"/>
                    <w:numPr>
                      <w:ilvl w:val="0"/>
                      <w:numId w:val="0"/>
                    </w:numPr>
                    <w:ind w:right="-57"/>
                    <w:rPr>
                      <w:sz w:val="20"/>
                      <w:szCs w:val="20"/>
                    </w:rPr>
                  </w:pPr>
                  <w:r w:rsidRPr="00A80A84">
                    <w:rPr>
                      <w:sz w:val="20"/>
                      <w:szCs w:val="20"/>
                    </w:rPr>
                    <w:t>2.1</w:t>
                  </w: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b/>
                      <w:bCs/>
                      <w:sz w:val="20"/>
                      <w:szCs w:val="20"/>
                    </w:rPr>
                  </w:pPr>
                  <w:r w:rsidRPr="0072649F">
                    <w:rPr>
                      <w:sz w:val="20"/>
                      <w:szCs w:val="20"/>
                    </w:rPr>
                    <w:t>Final Exam</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735F42" w:rsidRPr="0072649F" w:rsidTr="00CD40B6">
              <w:trPr>
                <w:trHeight w:val="1092"/>
              </w:trPr>
              <w:tc>
                <w:tcPr>
                  <w:tcW w:w="2989" w:type="dxa"/>
                  <w:shd w:val="clear" w:color="auto" w:fill="auto"/>
                </w:tcPr>
                <w:p w:rsidR="00735F42" w:rsidRPr="0072649F" w:rsidRDefault="00735F42" w:rsidP="00170CDB">
                  <w:pPr>
                    <w:tabs>
                      <w:tab w:val="num" w:pos="644"/>
                    </w:tabs>
                    <w:rPr>
                      <w:rFonts w:asciiTheme="majorBidi" w:hAnsiTheme="majorBidi" w:cstheme="majorBidi"/>
                      <w:szCs w:val="20"/>
                    </w:rPr>
                  </w:pPr>
                </w:p>
                <w:p w:rsidR="00582FE1" w:rsidRPr="0072649F" w:rsidRDefault="00582FE1" w:rsidP="00170CDB">
                  <w:pPr>
                    <w:autoSpaceDE w:val="0"/>
                    <w:autoSpaceDN w:val="0"/>
                    <w:rPr>
                      <w:rFonts w:asciiTheme="majorBidi" w:hAnsiTheme="majorBidi" w:cstheme="majorBidi"/>
                      <w:szCs w:val="20"/>
                      <w:highlight w:val="cyan"/>
                    </w:rPr>
                  </w:pPr>
                  <w:r w:rsidRPr="0072649F">
                    <w:rPr>
                      <w:rFonts w:asciiTheme="majorBidi" w:hAnsiTheme="majorBidi" w:cstheme="majorBidi"/>
                      <w:szCs w:val="20"/>
                    </w:rPr>
                    <w:t xml:space="preserve">Final Research Presentation                                                                                              </w:t>
                  </w:r>
                </w:p>
                <w:p w:rsidR="00582FE1" w:rsidRPr="0072649F" w:rsidRDefault="00582FE1" w:rsidP="00170CDB">
                  <w:pPr>
                    <w:autoSpaceDE w:val="0"/>
                    <w:autoSpaceDN w:val="0"/>
                    <w:rPr>
                      <w:rFonts w:asciiTheme="majorBidi" w:hAnsiTheme="majorBidi" w:cstheme="majorBidi"/>
                      <w:szCs w:val="20"/>
                      <w:highlight w:val="cyan"/>
                    </w:rPr>
                  </w:pPr>
                </w:p>
                <w:p w:rsidR="008A55AB" w:rsidRPr="0072649F" w:rsidRDefault="008A55AB" w:rsidP="00170CDB">
                  <w:pPr>
                    <w:autoSpaceDE w:val="0"/>
                    <w:autoSpaceDN w:val="0"/>
                    <w:rPr>
                      <w:rFonts w:asciiTheme="majorBidi" w:hAnsiTheme="majorBidi" w:cstheme="majorBidi"/>
                      <w:szCs w:val="20"/>
                    </w:rPr>
                  </w:pPr>
                  <w:r w:rsidRPr="0072649F">
                    <w:rPr>
                      <w:rFonts w:asciiTheme="majorBidi" w:hAnsiTheme="majorBidi" w:cstheme="majorBidi"/>
                      <w:szCs w:val="20"/>
                      <w:highlight w:val="cyan"/>
                    </w:rPr>
                    <w:t>"Final Research Paper</w:t>
                  </w:r>
                  <w:r w:rsidRPr="0072649F">
                    <w:rPr>
                      <w:rStyle w:val="Strong"/>
                      <w:rFonts w:asciiTheme="majorBidi" w:hAnsiTheme="majorBidi" w:cstheme="majorBidi"/>
                      <w:b w:val="0"/>
                      <w:bCs w:val="0"/>
                      <w:szCs w:val="20"/>
                      <w:highlight w:val="cyan"/>
                    </w:rPr>
                    <w:t xml:space="preserve"> </w:t>
                  </w:r>
                  <w:r w:rsidRPr="0072649F">
                    <w:rPr>
                      <w:rFonts w:asciiTheme="majorBidi" w:hAnsiTheme="majorBidi" w:cstheme="majorBidi"/>
                      <w:szCs w:val="20"/>
                      <w:highlight w:val="cyan"/>
                    </w:rPr>
                    <w:t>Due"</w:t>
                  </w:r>
                </w:p>
              </w:tc>
              <w:tc>
                <w:tcPr>
                  <w:tcW w:w="1176" w:type="dxa"/>
                  <w:shd w:val="clear" w:color="auto" w:fill="auto"/>
                  <w:vAlign w:val="center"/>
                </w:tcPr>
                <w:p w:rsidR="00735F42" w:rsidRPr="0072649F" w:rsidRDefault="00BC45D4" w:rsidP="0072649F">
                  <w:pPr>
                    <w:ind w:right="-57"/>
                    <w:rPr>
                      <w:rFonts w:asciiTheme="majorBidi" w:hAnsiTheme="majorBidi" w:cstheme="majorBidi"/>
                      <w:szCs w:val="20"/>
                    </w:rPr>
                  </w:pPr>
                  <w:r w:rsidRPr="0072649F">
                    <w:rPr>
                      <w:rFonts w:asciiTheme="majorBidi" w:hAnsiTheme="majorBidi" w:cstheme="majorBidi"/>
                      <w:szCs w:val="20"/>
                    </w:rPr>
                    <w:t>Week 13</w:t>
                  </w:r>
                </w:p>
                <w:p w:rsidR="00735F42" w:rsidRPr="0072649F" w:rsidRDefault="00735F42" w:rsidP="0072649F">
                  <w:pPr>
                    <w:pStyle w:val="ps1numbered"/>
                    <w:numPr>
                      <w:ilvl w:val="0"/>
                      <w:numId w:val="0"/>
                    </w:numPr>
                    <w:ind w:right="-57"/>
                    <w:rPr>
                      <w:sz w:val="20"/>
                      <w:szCs w:val="20"/>
                    </w:rPr>
                  </w:pPr>
                </w:p>
              </w:tc>
              <w:tc>
                <w:tcPr>
                  <w:tcW w:w="1620"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Assigned student</w:t>
                  </w:r>
                  <w:r w:rsidR="005377A5" w:rsidRPr="0072649F">
                    <w:rPr>
                      <w:sz w:val="20"/>
                      <w:szCs w:val="20"/>
                    </w:rPr>
                    <w:t>s</w:t>
                  </w:r>
                  <w:r w:rsidRPr="0072649F">
                    <w:rPr>
                      <w:sz w:val="20"/>
                      <w:szCs w:val="20"/>
                    </w:rPr>
                    <w:t xml:space="preserve">  </w:t>
                  </w:r>
                </w:p>
              </w:tc>
              <w:tc>
                <w:tcPr>
                  <w:tcW w:w="1226" w:type="dxa"/>
                  <w:shd w:val="clear" w:color="auto" w:fill="auto"/>
                </w:tcPr>
                <w:p w:rsidR="00735F42" w:rsidRPr="0072649F" w:rsidRDefault="00735F42" w:rsidP="0072649F">
                  <w:pPr>
                    <w:pStyle w:val="ps1numbered"/>
                    <w:numPr>
                      <w:ilvl w:val="0"/>
                      <w:numId w:val="0"/>
                    </w:numPr>
                    <w:ind w:right="-57"/>
                    <w:rPr>
                      <w:b/>
                      <w:bCs/>
                      <w:sz w:val="20"/>
                      <w:szCs w:val="20"/>
                    </w:rPr>
                  </w:pPr>
                </w:p>
              </w:tc>
              <w:tc>
                <w:tcPr>
                  <w:tcW w:w="1984" w:type="dxa"/>
                  <w:shd w:val="clear" w:color="auto" w:fill="auto"/>
                </w:tcPr>
                <w:p w:rsidR="00735F42" w:rsidRPr="0072649F" w:rsidRDefault="00735F42" w:rsidP="0072649F">
                  <w:pPr>
                    <w:pStyle w:val="ps1numbered"/>
                    <w:numPr>
                      <w:ilvl w:val="0"/>
                      <w:numId w:val="0"/>
                    </w:numPr>
                    <w:ind w:right="-57"/>
                    <w:rPr>
                      <w:b/>
                      <w:bCs/>
                      <w:sz w:val="20"/>
                      <w:szCs w:val="20"/>
                    </w:rPr>
                  </w:pPr>
                  <w:r w:rsidRPr="0072649F">
                    <w:rPr>
                      <w:sz w:val="20"/>
                      <w:szCs w:val="20"/>
                    </w:rPr>
                    <w:t>Student Presentation</w:t>
                  </w:r>
                </w:p>
                <w:p w:rsidR="00735F42" w:rsidRPr="0072649F" w:rsidRDefault="00735F42" w:rsidP="0072649F">
                  <w:pPr>
                    <w:pStyle w:val="ps1numbered"/>
                    <w:numPr>
                      <w:ilvl w:val="0"/>
                      <w:numId w:val="0"/>
                    </w:numPr>
                    <w:ind w:right="-57"/>
                    <w:rPr>
                      <w:b/>
                      <w:bCs/>
                      <w:sz w:val="20"/>
                      <w:szCs w:val="20"/>
                    </w:rPr>
                  </w:pPr>
                  <w:r w:rsidRPr="0072649F">
                    <w:rPr>
                      <w:sz w:val="20"/>
                      <w:szCs w:val="20"/>
                    </w:rPr>
                    <w:t>Midterm Exam</w:t>
                  </w:r>
                </w:p>
                <w:p w:rsidR="00735F42" w:rsidRPr="0072649F" w:rsidRDefault="00735F42" w:rsidP="0072649F">
                  <w:pPr>
                    <w:pStyle w:val="ps1numbered"/>
                    <w:numPr>
                      <w:ilvl w:val="0"/>
                      <w:numId w:val="0"/>
                    </w:numPr>
                    <w:ind w:right="-57"/>
                    <w:rPr>
                      <w:sz w:val="20"/>
                      <w:szCs w:val="20"/>
                    </w:rPr>
                  </w:pPr>
                  <w:r w:rsidRPr="0072649F">
                    <w:rPr>
                      <w:sz w:val="20"/>
                      <w:szCs w:val="20"/>
                    </w:rPr>
                    <w:t>Final Exam</w:t>
                  </w:r>
                </w:p>
              </w:tc>
              <w:tc>
                <w:tcPr>
                  <w:tcW w:w="1985" w:type="dxa"/>
                  <w:shd w:val="clear" w:color="auto" w:fill="auto"/>
                </w:tcPr>
                <w:p w:rsidR="00735F42" w:rsidRPr="0072649F" w:rsidRDefault="00735F42" w:rsidP="0072649F">
                  <w:pPr>
                    <w:pStyle w:val="ps1numbered"/>
                    <w:numPr>
                      <w:ilvl w:val="0"/>
                      <w:numId w:val="0"/>
                    </w:numPr>
                    <w:ind w:right="-57"/>
                    <w:rPr>
                      <w:sz w:val="20"/>
                      <w:szCs w:val="20"/>
                    </w:rPr>
                  </w:pPr>
                </w:p>
              </w:tc>
            </w:tr>
            <w:tr w:rsidR="005D0AA2" w:rsidRPr="0072649F" w:rsidTr="00CD40B6">
              <w:trPr>
                <w:trHeight w:val="228"/>
              </w:trPr>
              <w:tc>
                <w:tcPr>
                  <w:tcW w:w="2989" w:type="dxa"/>
                  <w:shd w:val="clear" w:color="auto" w:fill="auto"/>
                </w:tcPr>
                <w:p w:rsidR="005D0AA2" w:rsidRPr="0072649F" w:rsidRDefault="00582FE1" w:rsidP="00170CDB">
                  <w:pPr>
                    <w:rPr>
                      <w:rFonts w:asciiTheme="majorBidi" w:hAnsiTheme="majorBidi" w:cstheme="majorBidi"/>
                      <w:szCs w:val="20"/>
                    </w:rPr>
                  </w:pPr>
                  <w:r w:rsidRPr="0072649F">
                    <w:rPr>
                      <w:rFonts w:asciiTheme="majorBidi" w:hAnsiTheme="majorBidi" w:cstheme="majorBidi"/>
                      <w:szCs w:val="20"/>
                    </w:rPr>
                    <w:t xml:space="preserve">Final Research Presentation                                                                                              </w:t>
                  </w:r>
                </w:p>
              </w:tc>
              <w:tc>
                <w:tcPr>
                  <w:tcW w:w="1176" w:type="dxa"/>
                  <w:shd w:val="clear" w:color="auto" w:fill="auto"/>
                  <w:vAlign w:val="center"/>
                </w:tcPr>
                <w:p w:rsidR="005D0AA2" w:rsidRPr="0072649F" w:rsidRDefault="005D0AA2" w:rsidP="0072649F">
                  <w:pPr>
                    <w:pStyle w:val="ps1numbered"/>
                    <w:numPr>
                      <w:ilvl w:val="0"/>
                      <w:numId w:val="0"/>
                    </w:numPr>
                    <w:ind w:right="-57"/>
                    <w:rPr>
                      <w:b/>
                      <w:bCs/>
                      <w:sz w:val="20"/>
                      <w:szCs w:val="20"/>
                    </w:rPr>
                  </w:pPr>
                  <w:r w:rsidRPr="0072649F">
                    <w:rPr>
                      <w:sz w:val="20"/>
                      <w:szCs w:val="20"/>
                    </w:rPr>
                    <w:t>Week 14</w:t>
                  </w:r>
                </w:p>
              </w:tc>
              <w:tc>
                <w:tcPr>
                  <w:tcW w:w="1620" w:type="dxa"/>
                  <w:shd w:val="clear" w:color="auto" w:fill="auto"/>
                </w:tcPr>
                <w:p w:rsidR="005D0AA2" w:rsidRPr="0072649F" w:rsidRDefault="005D0AA2" w:rsidP="0072649F">
                  <w:pPr>
                    <w:pStyle w:val="ps1numbered"/>
                    <w:numPr>
                      <w:ilvl w:val="0"/>
                      <w:numId w:val="0"/>
                    </w:numPr>
                    <w:ind w:right="-57"/>
                    <w:rPr>
                      <w:b/>
                      <w:bCs/>
                      <w:sz w:val="20"/>
                      <w:szCs w:val="20"/>
                    </w:rPr>
                  </w:pPr>
                  <w:r w:rsidRPr="0072649F">
                    <w:rPr>
                      <w:sz w:val="20"/>
                      <w:szCs w:val="20"/>
                    </w:rPr>
                    <w:t>Assigned Student</w:t>
                  </w:r>
                  <w:r w:rsidR="005377A5" w:rsidRPr="0072649F">
                    <w:rPr>
                      <w:sz w:val="20"/>
                      <w:szCs w:val="20"/>
                    </w:rPr>
                    <w:t>s</w:t>
                  </w:r>
                </w:p>
              </w:tc>
              <w:tc>
                <w:tcPr>
                  <w:tcW w:w="1226" w:type="dxa"/>
                  <w:shd w:val="clear" w:color="auto" w:fill="auto"/>
                </w:tcPr>
                <w:p w:rsidR="005D0AA2" w:rsidRPr="0072649F" w:rsidRDefault="005D0AA2" w:rsidP="0072649F">
                  <w:pPr>
                    <w:pStyle w:val="ps1numbered"/>
                    <w:numPr>
                      <w:ilvl w:val="0"/>
                      <w:numId w:val="0"/>
                    </w:numPr>
                    <w:ind w:right="-57"/>
                    <w:rPr>
                      <w:sz w:val="20"/>
                      <w:szCs w:val="20"/>
                    </w:rPr>
                  </w:pPr>
                </w:p>
              </w:tc>
              <w:tc>
                <w:tcPr>
                  <w:tcW w:w="1984" w:type="dxa"/>
                  <w:shd w:val="clear" w:color="auto" w:fill="auto"/>
                </w:tcPr>
                <w:p w:rsidR="005D0AA2" w:rsidRPr="0072649F" w:rsidRDefault="005D0AA2" w:rsidP="0072649F">
                  <w:pPr>
                    <w:pStyle w:val="ps1numbered"/>
                    <w:numPr>
                      <w:ilvl w:val="0"/>
                      <w:numId w:val="0"/>
                    </w:numPr>
                    <w:ind w:right="-57"/>
                    <w:rPr>
                      <w:b/>
                      <w:bCs/>
                      <w:sz w:val="20"/>
                      <w:szCs w:val="20"/>
                    </w:rPr>
                  </w:pPr>
                  <w:r w:rsidRPr="0072649F">
                    <w:rPr>
                      <w:sz w:val="20"/>
                      <w:szCs w:val="20"/>
                    </w:rPr>
                    <w:t>Student Presentation</w:t>
                  </w:r>
                </w:p>
                <w:p w:rsidR="005D0AA2" w:rsidRPr="0072649F" w:rsidRDefault="005D0AA2" w:rsidP="0072649F">
                  <w:pPr>
                    <w:pStyle w:val="ps1numbered"/>
                    <w:numPr>
                      <w:ilvl w:val="0"/>
                      <w:numId w:val="0"/>
                    </w:numPr>
                    <w:ind w:right="-57"/>
                    <w:rPr>
                      <w:b/>
                      <w:bCs/>
                      <w:sz w:val="20"/>
                      <w:szCs w:val="20"/>
                    </w:rPr>
                  </w:pPr>
                  <w:r w:rsidRPr="0072649F">
                    <w:rPr>
                      <w:sz w:val="20"/>
                      <w:szCs w:val="20"/>
                    </w:rPr>
                    <w:t>Midterm Exam</w:t>
                  </w:r>
                </w:p>
                <w:p w:rsidR="005D0AA2" w:rsidRPr="0072649F" w:rsidRDefault="005D0AA2" w:rsidP="0072649F">
                  <w:pPr>
                    <w:pStyle w:val="ps1numbered"/>
                    <w:numPr>
                      <w:ilvl w:val="0"/>
                      <w:numId w:val="0"/>
                    </w:numPr>
                    <w:ind w:right="-57"/>
                    <w:rPr>
                      <w:sz w:val="20"/>
                      <w:szCs w:val="20"/>
                    </w:rPr>
                  </w:pPr>
                  <w:r w:rsidRPr="0072649F">
                    <w:rPr>
                      <w:sz w:val="20"/>
                      <w:szCs w:val="20"/>
                    </w:rPr>
                    <w:t>Final Exam</w:t>
                  </w:r>
                </w:p>
              </w:tc>
              <w:tc>
                <w:tcPr>
                  <w:tcW w:w="1985" w:type="dxa"/>
                  <w:shd w:val="clear" w:color="auto" w:fill="auto"/>
                </w:tcPr>
                <w:p w:rsidR="005D0AA2" w:rsidRPr="0072649F" w:rsidRDefault="005D0AA2" w:rsidP="0072649F">
                  <w:pPr>
                    <w:pStyle w:val="ps1numbered"/>
                    <w:numPr>
                      <w:ilvl w:val="0"/>
                      <w:numId w:val="0"/>
                    </w:numPr>
                    <w:ind w:right="-57"/>
                    <w:rPr>
                      <w:sz w:val="20"/>
                      <w:szCs w:val="20"/>
                    </w:rPr>
                  </w:pPr>
                </w:p>
              </w:tc>
            </w:tr>
            <w:tr w:rsidR="00DB4F6F" w:rsidRPr="0072649F" w:rsidTr="00CD40B6">
              <w:trPr>
                <w:trHeight w:val="243"/>
              </w:trPr>
              <w:tc>
                <w:tcPr>
                  <w:tcW w:w="2989" w:type="dxa"/>
                  <w:shd w:val="clear" w:color="auto" w:fill="auto"/>
                </w:tcPr>
                <w:p w:rsidR="00F34251" w:rsidRPr="0072649F" w:rsidRDefault="00197373" w:rsidP="00170CDB">
                  <w:pPr>
                    <w:rPr>
                      <w:rFonts w:asciiTheme="majorBidi" w:hAnsiTheme="majorBidi" w:cstheme="majorBidi"/>
                      <w:szCs w:val="20"/>
                    </w:rPr>
                  </w:pPr>
                  <w:r w:rsidRPr="0072649F">
                    <w:rPr>
                      <w:rFonts w:asciiTheme="majorBidi" w:hAnsiTheme="majorBidi" w:cstheme="majorBidi"/>
                      <w:b/>
                      <w:szCs w:val="20"/>
                    </w:rPr>
                    <w:t>Final Exams</w:t>
                  </w:r>
                </w:p>
              </w:tc>
              <w:tc>
                <w:tcPr>
                  <w:tcW w:w="1176" w:type="dxa"/>
                  <w:shd w:val="clear" w:color="auto" w:fill="auto"/>
                  <w:vAlign w:val="center"/>
                </w:tcPr>
                <w:p w:rsidR="00F34251" w:rsidRPr="0072649F" w:rsidRDefault="00F34251" w:rsidP="0072649F">
                  <w:pPr>
                    <w:ind w:right="-57"/>
                    <w:rPr>
                      <w:rFonts w:asciiTheme="majorBidi" w:hAnsiTheme="majorBidi" w:cstheme="majorBidi"/>
                      <w:szCs w:val="20"/>
                    </w:rPr>
                  </w:pPr>
                  <w:r w:rsidRPr="0072649F">
                    <w:rPr>
                      <w:rFonts w:asciiTheme="majorBidi" w:hAnsiTheme="majorBidi" w:cstheme="majorBidi"/>
                      <w:szCs w:val="20"/>
                    </w:rPr>
                    <w:t>Week 15</w:t>
                  </w:r>
                </w:p>
                <w:p w:rsidR="00F34251" w:rsidRPr="0072649F" w:rsidRDefault="00F34251" w:rsidP="0072649F">
                  <w:pPr>
                    <w:pStyle w:val="ps1numbered"/>
                    <w:numPr>
                      <w:ilvl w:val="0"/>
                      <w:numId w:val="0"/>
                    </w:numPr>
                    <w:ind w:right="-57"/>
                    <w:rPr>
                      <w:sz w:val="20"/>
                      <w:szCs w:val="20"/>
                    </w:rPr>
                  </w:pPr>
                </w:p>
              </w:tc>
              <w:tc>
                <w:tcPr>
                  <w:tcW w:w="1620" w:type="dxa"/>
                  <w:shd w:val="clear" w:color="auto" w:fill="auto"/>
                </w:tcPr>
                <w:p w:rsidR="00F34251" w:rsidRPr="0072649F" w:rsidRDefault="00F34251" w:rsidP="0072649F">
                  <w:pPr>
                    <w:pStyle w:val="ps1numbered"/>
                    <w:numPr>
                      <w:ilvl w:val="0"/>
                      <w:numId w:val="0"/>
                    </w:numPr>
                    <w:ind w:right="-57"/>
                    <w:rPr>
                      <w:sz w:val="20"/>
                      <w:szCs w:val="20"/>
                    </w:rPr>
                  </w:pPr>
                </w:p>
              </w:tc>
              <w:tc>
                <w:tcPr>
                  <w:tcW w:w="1226" w:type="dxa"/>
                  <w:shd w:val="clear" w:color="auto" w:fill="auto"/>
                </w:tcPr>
                <w:p w:rsidR="00F34251" w:rsidRPr="0072649F" w:rsidRDefault="00F34251" w:rsidP="0072649F">
                  <w:pPr>
                    <w:pStyle w:val="ps1numbered"/>
                    <w:numPr>
                      <w:ilvl w:val="0"/>
                      <w:numId w:val="0"/>
                    </w:numPr>
                    <w:ind w:right="-57"/>
                    <w:rPr>
                      <w:b/>
                      <w:bCs/>
                      <w:sz w:val="20"/>
                      <w:szCs w:val="20"/>
                    </w:rPr>
                  </w:pPr>
                </w:p>
              </w:tc>
              <w:tc>
                <w:tcPr>
                  <w:tcW w:w="1984" w:type="dxa"/>
                  <w:shd w:val="clear" w:color="auto" w:fill="auto"/>
                </w:tcPr>
                <w:p w:rsidR="00F34251" w:rsidRPr="0072649F" w:rsidRDefault="00F34251" w:rsidP="0072649F">
                  <w:pPr>
                    <w:pStyle w:val="ps1numbered"/>
                    <w:numPr>
                      <w:ilvl w:val="0"/>
                      <w:numId w:val="0"/>
                    </w:numPr>
                    <w:ind w:right="-57"/>
                    <w:rPr>
                      <w:b/>
                      <w:bCs/>
                      <w:sz w:val="20"/>
                      <w:szCs w:val="20"/>
                    </w:rPr>
                  </w:pPr>
                  <w:r w:rsidRPr="0072649F">
                    <w:rPr>
                      <w:sz w:val="20"/>
                      <w:szCs w:val="20"/>
                    </w:rPr>
                    <w:t>Student Presentation</w:t>
                  </w:r>
                </w:p>
                <w:p w:rsidR="00F34251" w:rsidRPr="0072649F" w:rsidRDefault="00F34251" w:rsidP="0072649F">
                  <w:pPr>
                    <w:pStyle w:val="ps1numbered"/>
                    <w:numPr>
                      <w:ilvl w:val="0"/>
                      <w:numId w:val="0"/>
                    </w:numPr>
                    <w:ind w:right="-57"/>
                    <w:rPr>
                      <w:b/>
                      <w:bCs/>
                      <w:sz w:val="20"/>
                      <w:szCs w:val="20"/>
                    </w:rPr>
                  </w:pPr>
                  <w:r w:rsidRPr="0072649F">
                    <w:rPr>
                      <w:sz w:val="20"/>
                      <w:szCs w:val="20"/>
                    </w:rPr>
                    <w:t>Midterm Exam</w:t>
                  </w:r>
                </w:p>
                <w:p w:rsidR="00F34251" w:rsidRPr="0072649F" w:rsidRDefault="00F34251" w:rsidP="0072649F">
                  <w:pPr>
                    <w:pStyle w:val="ps1numbered"/>
                    <w:numPr>
                      <w:ilvl w:val="0"/>
                      <w:numId w:val="0"/>
                    </w:numPr>
                    <w:ind w:right="-57"/>
                    <w:rPr>
                      <w:b/>
                      <w:bCs/>
                      <w:sz w:val="20"/>
                      <w:szCs w:val="20"/>
                    </w:rPr>
                  </w:pPr>
                  <w:r w:rsidRPr="0072649F">
                    <w:rPr>
                      <w:sz w:val="20"/>
                      <w:szCs w:val="20"/>
                    </w:rPr>
                    <w:t>Final Exam</w:t>
                  </w:r>
                </w:p>
              </w:tc>
              <w:tc>
                <w:tcPr>
                  <w:tcW w:w="1985" w:type="dxa"/>
                  <w:shd w:val="clear" w:color="auto" w:fill="auto"/>
                </w:tcPr>
                <w:p w:rsidR="00F34251" w:rsidRPr="0072649F" w:rsidRDefault="00F34251" w:rsidP="0072649F">
                  <w:pPr>
                    <w:pStyle w:val="ps1numbered"/>
                    <w:numPr>
                      <w:ilvl w:val="0"/>
                      <w:numId w:val="0"/>
                    </w:numPr>
                    <w:ind w:right="-57"/>
                    <w:rPr>
                      <w:sz w:val="20"/>
                      <w:szCs w:val="20"/>
                    </w:rPr>
                  </w:pPr>
                </w:p>
              </w:tc>
            </w:tr>
          </w:tbl>
          <w:p w:rsidR="000F6AE2" w:rsidRPr="00FC5969" w:rsidRDefault="000F6AE2" w:rsidP="00D74813">
            <w:pPr>
              <w:pStyle w:val="ps1numbered"/>
            </w:pPr>
          </w:p>
        </w:tc>
      </w:tr>
    </w:tbl>
    <w:p w:rsidR="00197373" w:rsidRDefault="00197373" w:rsidP="00F248B9">
      <w:pPr>
        <w:pStyle w:val="ps2"/>
        <w:spacing w:before="120" w:after="120" w:line="240" w:lineRule="auto"/>
        <w:rPr>
          <w:rFonts w:ascii="Cambria" w:hAnsi="Cambria"/>
          <w:sz w:val="22"/>
          <w:szCs w:val="22"/>
        </w:rPr>
      </w:pPr>
    </w:p>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Pr="00FC5969" w:rsidRDefault="00B143AC" w:rsidP="00D74813">
            <w:pPr>
              <w:pStyle w:val="ps1Char"/>
            </w:pPr>
            <w:r w:rsidRPr="00FC5969">
              <w:t xml:space="preserve">Development of </w:t>
            </w:r>
            <w:r w:rsidR="009E5872">
              <w:t xml:space="preserve">ILOs </w:t>
            </w:r>
            <w:r w:rsidRPr="00FC5969">
              <w:t xml:space="preserve">is promoted through the following </w:t>
            </w:r>
            <w:r w:rsidRPr="00FC5969">
              <w:rPr>
                <w:u w:val="single"/>
              </w:rPr>
              <w:t>teaching and learning methods</w:t>
            </w:r>
            <w:r w:rsidRPr="00FC5969">
              <w:t>:</w:t>
            </w:r>
          </w:p>
          <w:p w:rsidR="00B143AC" w:rsidRDefault="00B143AC" w:rsidP="00D74813">
            <w:pPr>
              <w:pStyle w:val="ps1Char"/>
            </w:pPr>
          </w:p>
          <w:p w:rsidR="002346F7" w:rsidRPr="00197373" w:rsidRDefault="003F5A34" w:rsidP="00D74813">
            <w:pPr>
              <w:pStyle w:val="ps1Char"/>
              <w:rPr>
                <w:b/>
                <w:bCs/>
              </w:rPr>
            </w:pPr>
            <w:r w:rsidRPr="001E37A6">
              <w:t xml:space="preserve">This is a one-semester course that will utilize EXTENSIVE interactive lectures, active discussions, case studies analyses, worksheets, assignments, and individual and group efforts to attain the objectives. The use of whiteboard and markers for summarizing major points, </w:t>
            </w:r>
            <w:r w:rsidR="00173224" w:rsidRPr="001E37A6">
              <w:t>audio visual</w:t>
            </w:r>
            <w:r w:rsidRPr="001E37A6">
              <w:t xml:space="preserve"> aids including overhead and slide projectors, handouts when required, online records, and the internet would be invested.</w:t>
            </w:r>
          </w:p>
        </w:tc>
      </w:tr>
    </w:tbl>
    <w:p w:rsidR="002346F7" w:rsidRDefault="002346F7" w:rsidP="00D7481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Default="00B143AC" w:rsidP="00D74813">
            <w:pPr>
              <w:pStyle w:val="ps1Char"/>
            </w:pPr>
            <w:r w:rsidRPr="00FC5969">
              <w:t xml:space="preserve">Opportunities to demonstrate achievement of the </w:t>
            </w:r>
            <w:r w:rsidR="00955553">
              <w:t>ILOs</w:t>
            </w:r>
            <w:r w:rsidRPr="00FC5969">
              <w:t xml:space="preserve"> are provided through the following </w:t>
            </w:r>
            <w:r w:rsidRPr="00FC5969">
              <w:rPr>
                <w:u w:val="single"/>
              </w:rPr>
              <w:t>assessment methods</w:t>
            </w:r>
            <w:r w:rsidR="00C67D03">
              <w:rPr>
                <w:u w:val="single"/>
              </w:rPr>
              <w:t xml:space="preserve"> and requirements</w:t>
            </w:r>
            <w:r w:rsidRPr="00FC596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060"/>
              <w:gridCol w:w="3240"/>
            </w:tblGrid>
            <w:tr w:rsidR="000C6C08" w:rsidRPr="00D14170" w:rsidTr="00EB1A97">
              <w:tc>
                <w:tcPr>
                  <w:tcW w:w="3888" w:type="dxa"/>
                </w:tcPr>
                <w:p w:rsidR="000C6C08" w:rsidRPr="00D14170" w:rsidRDefault="000C6C08" w:rsidP="000C6C08">
                  <w:pPr>
                    <w:jc w:val="center"/>
                    <w:rPr>
                      <w:b/>
                    </w:rPr>
                  </w:pPr>
                  <w:r w:rsidRPr="00D14170">
                    <w:rPr>
                      <w:b/>
                    </w:rPr>
                    <w:t>Requirement</w:t>
                  </w:r>
                </w:p>
              </w:tc>
              <w:tc>
                <w:tcPr>
                  <w:tcW w:w="3060" w:type="dxa"/>
                </w:tcPr>
                <w:p w:rsidR="000C6C08" w:rsidRPr="00D14170" w:rsidRDefault="000C6C08" w:rsidP="000C6C08">
                  <w:pPr>
                    <w:jc w:val="center"/>
                    <w:rPr>
                      <w:b/>
                    </w:rPr>
                  </w:pPr>
                  <w:r w:rsidRPr="00D14170">
                    <w:rPr>
                      <w:b/>
                    </w:rPr>
                    <w:t>Due date</w:t>
                  </w:r>
                </w:p>
              </w:tc>
              <w:tc>
                <w:tcPr>
                  <w:tcW w:w="3240" w:type="dxa"/>
                </w:tcPr>
                <w:p w:rsidR="000C6C08" w:rsidRPr="00D14170" w:rsidRDefault="000C6C08" w:rsidP="000C6C08">
                  <w:pPr>
                    <w:jc w:val="center"/>
                    <w:rPr>
                      <w:b/>
                    </w:rPr>
                  </w:pPr>
                  <w:r w:rsidRPr="00D14170">
                    <w:rPr>
                      <w:b/>
                    </w:rPr>
                    <w:t xml:space="preserve">% of final grade </w:t>
                  </w:r>
                </w:p>
                <w:p w:rsidR="000C6C08" w:rsidRPr="00D14170" w:rsidRDefault="000C6C08" w:rsidP="000C6C08">
                  <w:pPr>
                    <w:jc w:val="center"/>
                    <w:rPr>
                      <w:b/>
                    </w:rPr>
                  </w:pPr>
                  <w:r>
                    <w:rPr>
                      <w:b/>
                    </w:rPr>
                    <w:t>(M</w:t>
                  </w:r>
                  <w:r w:rsidRPr="00D14170">
                    <w:rPr>
                      <w:b/>
                    </w:rPr>
                    <w:t>ust sum to 100%)</w:t>
                  </w:r>
                </w:p>
              </w:tc>
            </w:tr>
            <w:tr w:rsidR="000C6C08" w:rsidRPr="00D14170" w:rsidTr="00EB1A97">
              <w:tc>
                <w:tcPr>
                  <w:tcW w:w="3888" w:type="dxa"/>
                </w:tcPr>
                <w:p w:rsidR="000C6C08" w:rsidRPr="006841E0" w:rsidRDefault="000C6C08" w:rsidP="000C6C08">
                  <w:pPr>
                    <w:jc w:val="center"/>
                  </w:pPr>
                  <w:r w:rsidRPr="006841E0">
                    <w:t>Book chapter paper and presentation</w:t>
                  </w:r>
                </w:p>
              </w:tc>
              <w:tc>
                <w:tcPr>
                  <w:tcW w:w="3060" w:type="dxa"/>
                </w:tcPr>
                <w:p w:rsidR="000C6C08" w:rsidRPr="00D14170" w:rsidRDefault="000C6C08" w:rsidP="000C6C08">
                  <w:pPr>
                    <w:jc w:val="center"/>
                  </w:pPr>
                  <w:r>
                    <w:t>November 12, , 201</w:t>
                  </w:r>
                  <w:r w:rsidR="00D33555">
                    <w:t>7</w:t>
                  </w:r>
                </w:p>
              </w:tc>
              <w:tc>
                <w:tcPr>
                  <w:tcW w:w="3240" w:type="dxa"/>
                </w:tcPr>
                <w:p w:rsidR="000C6C08" w:rsidRPr="00D14170" w:rsidRDefault="000C6C08" w:rsidP="000C6C08">
                  <w:pPr>
                    <w:jc w:val="center"/>
                  </w:pPr>
                  <w:r>
                    <w:t>15</w:t>
                  </w:r>
                  <w:r w:rsidRPr="00D14170">
                    <w:t>%</w:t>
                  </w:r>
                </w:p>
              </w:tc>
            </w:tr>
            <w:tr w:rsidR="000C6C08" w:rsidRPr="00D14170" w:rsidTr="00EB1A97">
              <w:tc>
                <w:tcPr>
                  <w:tcW w:w="3888" w:type="dxa"/>
                </w:tcPr>
                <w:p w:rsidR="000C6C08" w:rsidRPr="00D14170" w:rsidRDefault="000C6C08" w:rsidP="000C6C08">
                  <w:pPr>
                    <w:jc w:val="center"/>
                  </w:pPr>
                  <w:r>
                    <w:t>Midterm Exam</w:t>
                  </w:r>
                </w:p>
              </w:tc>
              <w:tc>
                <w:tcPr>
                  <w:tcW w:w="3060" w:type="dxa"/>
                </w:tcPr>
                <w:p w:rsidR="000C6C08" w:rsidRPr="00D14170" w:rsidRDefault="000C6C08" w:rsidP="000C6C08">
                  <w:pPr>
                    <w:jc w:val="center"/>
                  </w:pPr>
                  <w:r>
                    <w:t>Week 6</w:t>
                  </w:r>
                  <w:r w:rsidRPr="00632528">
                    <w:rPr>
                      <w:vertAlign w:val="superscript"/>
                    </w:rPr>
                    <w:t>th</w:t>
                  </w:r>
                </w:p>
              </w:tc>
              <w:tc>
                <w:tcPr>
                  <w:tcW w:w="3240" w:type="dxa"/>
                </w:tcPr>
                <w:p w:rsidR="000C6C08" w:rsidRPr="00D14170" w:rsidRDefault="000C6C08" w:rsidP="000C6C08">
                  <w:pPr>
                    <w:jc w:val="center"/>
                  </w:pPr>
                  <w:r>
                    <w:t>15</w:t>
                  </w:r>
                  <w:r w:rsidRPr="00D14170">
                    <w:t>%</w:t>
                  </w:r>
                </w:p>
              </w:tc>
            </w:tr>
            <w:tr w:rsidR="000C6C08" w:rsidRPr="00D14170" w:rsidTr="00EB1A97">
              <w:tc>
                <w:tcPr>
                  <w:tcW w:w="3888" w:type="dxa"/>
                </w:tcPr>
                <w:p w:rsidR="000C6C08" w:rsidRPr="00D14170" w:rsidRDefault="000C6C08" w:rsidP="000C6C08">
                  <w:pPr>
                    <w:jc w:val="center"/>
                  </w:pPr>
                  <w:r>
                    <w:t>Class participation &amp; attendance</w:t>
                  </w:r>
                </w:p>
              </w:tc>
              <w:tc>
                <w:tcPr>
                  <w:tcW w:w="3060" w:type="dxa"/>
                </w:tcPr>
                <w:p w:rsidR="000C6C08" w:rsidRPr="00D14170" w:rsidRDefault="000C6C08" w:rsidP="00BB7185">
                  <w:pPr>
                    <w:jc w:val="center"/>
                  </w:pPr>
                  <w:r>
                    <w:t>All through the Course</w:t>
                  </w:r>
                </w:p>
              </w:tc>
              <w:tc>
                <w:tcPr>
                  <w:tcW w:w="3240" w:type="dxa"/>
                </w:tcPr>
                <w:p w:rsidR="000C6C08" w:rsidRPr="00D14170" w:rsidRDefault="000C6C08" w:rsidP="000C6C08">
                  <w:pPr>
                    <w:jc w:val="center"/>
                  </w:pPr>
                  <w:r w:rsidRPr="00D14170">
                    <w:t>10%</w:t>
                  </w:r>
                </w:p>
              </w:tc>
            </w:tr>
            <w:tr w:rsidR="000C6C08" w:rsidRPr="00D14170" w:rsidTr="00EB1A97">
              <w:tc>
                <w:tcPr>
                  <w:tcW w:w="3888" w:type="dxa"/>
                </w:tcPr>
                <w:p w:rsidR="000C6C08" w:rsidRPr="00D14170" w:rsidRDefault="000C6C08" w:rsidP="000C6C08">
                  <w:pPr>
                    <w:jc w:val="center"/>
                  </w:pPr>
                  <w:r>
                    <w:t xml:space="preserve">Final research paper &amp; presentation                                                                                              </w:t>
                  </w:r>
                </w:p>
              </w:tc>
              <w:tc>
                <w:tcPr>
                  <w:tcW w:w="3060" w:type="dxa"/>
                </w:tcPr>
                <w:p w:rsidR="000C6C08" w:rsidRPr="00D14170" w:rsidRDefault="000C6C08" w:rsidP="000C6C08">
                  <w:pPr>
                    <w:jc w:val="center"/>
                  </w:pPr>
                  <w:r>
                    <w:t>December 17</w:t>
                  </w:r>
                  <w:r w:rsidRPr="00E261AE">
                    <w:rPr>
                      <w:vertAlign w:val="superscript"/>
                    </w:rPr>
                    <w:t>th</w:t>
                  </w:r>
                  <w:r>
                    <w:t>, 201</w:t>
                  </w:r>
                  <w:r w:rsidR="00BB7185">
                    <w:t>7</w:t>
                  </w:r>
                </w:p>
              </w:tc>
              <w:tc>
                <w:tcPr>
                  <w:tcW w:w="3240" w:type="dxa"/>
                </w:tcPr>
                <w:p w:rsidR="000C6C08" w:rsidRPr="00D14170" w:rsidRDefault="000C6C08" w:rsidP="000C6C08">
                  <w:pPr>
                    <w:jc w:val="center"/>
                  </w:pPr>
                  <w:r w:rsidRPr="00D14170">
                    <w:t>20%</w:t>
                  </w:r>
                </w:p>
              </w:tc>
            </w:tr>
            <w:tr w:rsidR="000C6C08" w:rsidRPr="00D14170" w:rsidTr="00EB1A97">
              <w:tc>
                <w:tcPr>
                  <w:tcW w:w="3888" w:type="dxa"/>
                </w:tcPr>
                <w:p w:rsidR="000C6C08" w:rsidRPr="00D14170" w:rsidRDefault="000C6C08" w:rsidP="000C6C08">
                  <w:pPr>
                    <w:jc w:val="center"/>
                  </w:pPr>
                  <w:r w:rsidRPr="00D14170">
                    <w:t>Final Exam</w:t>
                  </w:r>
                </w:p>
              </w:tc>
              <w:tc>
                <w:tcPr>
                  <w:tcW w:w="3060" w:type="dxa"/>
                </w:tcPr>
                <w:p w:rsidR="000C6C08" w:rsidRPr="00D14170" w:rsidRDefault="000C6C08" w:rsidP="000C6C08">
                  <w:pPr>
                    <w:jc w:val="center"/>
                  </w:pPr>
                  <w:r>
                    <w:t>To be Announced</w:t>
                  </w:r>
                </w:p>
              </w:tc>
              <w:tc>
                <w:tcPr>
                  <w:tcW w:w="3240" w:type="dxa"/>
                </w:tcPr>
                <w:p w:rsidR="000C6C08" w:rsidRPr="00D14170" w:rsidRDefault="000C6C08" w:rsidP="000C6C08">
                  <w:pPr>
                    <w:jc w:val="center"/>
                  </w:pPr>
                  <w:r>
                    <w:t>4</w:t>
                  </w:r>
                  <w:r w:rsidRPr="00D14170">
                    <w:t>0%</w:t>
                  </w:r>
                </w:p>
              </w:tc>
            </w:tr>
          </w:tbl>
          <w:p w:rsidR="00FD0C8E" w:rsidRDefault="00FD0C8E" w:rsidP="00D74813">
            <w:pPr>
              <w:pStyle w:val="ps1Char"/>
            </w:pPr>
          </w:p>
          <w:p w:rsidR="004231EA" w:rsidRDefault="004231EA" w:rsidP="00D74813">
            <w:pPr>
              <w:pStyle w:val="ps1Char"/>
            </w:pPr>
          </w:p>
          <w:p w:rsidR="004231EA" w:rsidRDefault="004231EA" w:rsidP="00D74813">
            <w:pPr>
              <w:pStyle w:val="ps1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811"/>
              <w:gridCol w:w="1134"/>
              <w:gridCol w:w="992"/>
              <w:gridCol w:w="1134"/>
              <w:gridCol w:w="1134"/>
              <w:gridCol w:w="1134"/>
              <w:gridCol w:w="688"/>
            </w:tblGrid>
            <w:tr w:rsidR="004231EA" w:rsidTr="00EB1A97">
              <w:tc>
                <w:tcPr>
                  <w:tcW w:w="3125" w:type="dxa"/>
                  <w:shd w:val="clear" w:color="auto" w:fill="auto"/>
                </w:tcPr>
                <w:p w:rsidR="004231EA" w:rsidRPr="00CE2869" w:rsidRDefault="004231EA" w:rsidP="004231EA">
                  <w:pPr>
                    <w:rPr>
                      <w:bCs/>
                      <w:szCs w:val="20"/>
                      <w:lang w:bidi="ar-JO"/>
                    </w:rPr>
                  </w:pPr>
                  <w:r w:rsidRPr="00CE2869">
                    <w:rPr>
                      <w:bCs/>
                      <w:szCs w:val="20"/>
                    </w:rPr>
                    <w:t>Percentage or points earned in class</w:t>
                  </w:r>
                </w:p>
              </w:tc>
              <w:tc>
                <w:tcPr>
                  <w:tcW w:w="811" w:type="dxa"/>
                  <w:shd w:val="clear" w:color="auto" w:fill="auto"/>
                </w:tcPr>
                <w:p w:rsidR="004231EA" w:rsidRDefault="00EC7B6B" w:rsidP="004231EA">
                  <w:pPr>
                    <w:rPr>
                      <w:lang w:bidi="ar-JO"/>
                    </w:rPr>
                  </w:pPr>
                  <w:r>
                    <w:rPr>
                      <w:rFonts w:ascii="Times New Roman" w:hAnsi="Times New Roman"/>
                      <w:lang w:bidi="ar-JO"/>
                    </w:rPr>
                    <w:t>≥</w:t>
                  </w:r>
                  <w:r w:rsidR="004231EA">
                    <w:rPr>
                      <w:lang w:bidi="ar-JO"/>
                    </w:rPr>
                    <w:t>86</w:t>
                  </w:r>
                </w:p>
              </w:tc>
              <w:tc>
                <w:tcPr>
                  <w:tcW w:w="1134" w:type="dxa"/>
                  <w:shd w:val="clear" w:color="auto" w:fill="auto"/>
                </w:tcPr>
                <w:p w:rsidR="004231EA" w:rsidRDefault="00EC7B6B" w:rsidP="004231EA">
                  <w:pPr>
                    <w:rPr>
                      <w:lang w:bidi="ar-JO"/>
                    </w:rPr>
                  </w:pPr>
                  <w:r>
                    <w:rPr>
                      <w:lang w:bidi="ar-JO"/>
                    </w:rPr>
                    <w:t>80-85</w:t>
                  </w:r>
                </w:p>
              </w:tc>
              <w:tc>
                <w:tcPr>
                  <w:tcW w:w="992" w:type="dxa"/>
                  <w:shd w:val="clear" w:color="auto" w:fill="auto"/>
                </w:tcPr>
                <w:p w:rsidR="004231EA" w:rsidRDefault="004231EA" w:rsidP="004231EA">
                  <w:pPr>
                    <w:jc w:val="lowKashida"/>
                    <w:rPr>
                      <w:lang w:bidi="ar-JO"/>
                    </w:rPr>
                  </w:pPr>
                  <w:r>
                    <w:rPr>
                      <w:lang w:bidi="ar-JO"/>
                    </w:rPr>
                    <w:t>75-79</w:t>
                  </w:r>
                </w:p>
              </w:tc>
              <w:tc>
                <w:tcPr>
                  <w:tcW w:w="1134" w:type="dxa"/>
                  <w:shd w:val="clear" w:color="auto" w:fill="auto"/>
                </w:tcPr>
                <w:p w:rsidR="004231EA" w:rsidRDefault="004231EA" w:rsidP="004231EA">
                  <w:pPr>
                    <w:rPr>
                      <w:lang w:bidi="ar-JO"/>
                    </w:rPr>
                  </w:pPr>
                  <w:r>
                    <w:rPr>
                      <w:lang w:bidi="ar-JO"/>
                    </w:rPr>
                    <w:t>70-74</w:t>
                  </w:r>
                </w:p>
              </w:tc>
              <w:tc>
                <w:tcPr>
                  <w:tcW w:w="1134" w:type="dxa"/>
                  <w:shd w:val="clear" w:color="auto" w:fill="auto"/>
                </w:tcPr>
                <w:p w:rsidR="004231EA" w:rsidRDefault="004231EA" w:rsidP="004231EA">
                  <w:pPr>
                    <w:rPr>
                      <w:lang w:bidi="ar-JO"/>
                    </w:rPr>
                  </w:pPr>
                  <w:r>
                    <w:rPr>
                      <w:lang w:bidi="ar-JO"/>
                    </w:rPr>
                    <w:t>65-69</w:t>
                  </w:r>
                </w:p>
              </w:tc>
              <w:tc>
                <w:tcPr>
                  <w:tcW w:w="1134" w:type="dxa"/>
                  <w:shd w:val="clear" w:color="auto" w:fill="auto"/>
                </w:tcPr>
                <w:p w:rsidR="004231EA" w:rsidRDefault="004231EA" w:rsidP="004231EA">
                  <w:pPr>
                    <w:rPr>
                      <w:lang w:bidi="ar-JO"/>
                    </w:rPr>
                  </w:pPr>
                  <w:r>
                    <w:rPr>
                      <w:lang w:bidi="ar-JO"/>
                    </w:rPr>
                    <w:t>60-64</w:t>
                  </w:r>
                </w:p>
              </w:tc>
              <w:tc>
                <w:tcPr>
                  <w:tcW w:w="688" w:type="dxa"/>
                  <w:shd w:val="clear" w:color="auto" w:fill="auto"/>
                </w:tcPr>
                <w:p w:rsidR="004231EA" w:rsidRDefault="004231EA" w:rsidP="004231EA">
                  <w:pPr>
                    <w:rPr>
                      <w:lang w:bidi="ar-JO"/>
                    </w:rPr>
                  </w:pPr>
                  <w:r w:rsidRPr="00CE2869">
                    <w:rPr>
                      <w:lang w:bidi="ar-JO"/>
                    </w:rPr>
                    <w:t>≤</w:t>
                  </w:r>
                  <w:r>
                    <w:rPr>
                      <w:lang w:bidi="ar-JO"/>
                    </w:rPr>
                    <w:t xml:space="preserve"> 59</w:t>
                  </w:r>
                </w:p>
              </w:tc>
            </w:tr>
            <w:tr w:rsidR="004231EA" w:rsidTr="00EB1A97">
              <w:tc>
                <w:tcPr>
                  <w:tcW w:w="3125" w:type="dxa"/>
                  <w:shd w:val="clear" w:color="auto" w:fill="auto"/>
                </w:tcPr>
                <w:p w:rsidR="004231EA" w:rsidRPr="00CE2869" w:rsidRDefault="004231EA" w:rsidP="004231EA">
                  <w:pPr>
                    <w:rPr>
                      <w:bCs/>
                      <w:szCs w:val="20"/>
                      <w:lang w:bidi="ar-JO"/>
                    </w:rPr>
                  </w:pPr>
                  <w:r w:rsidRPr="00CE2869">
                    <w:rPr>
                      <w:bCs/>
                      <w:szCs w:val="20"/>
                    </w:rPr>
                    <w:t>Letter Grade equivalent</w:t>
                  </w:r>
                </w:p>
              </w:tc>
              <w:tc>
                <w:tcPr>
                  <w:tcW w:w="811" w:type="dxa"/>
                  <w:shd w:val="clear" w:color="auto" w:fill="auto"/>
                </w:tcPr>
                <w:p w:rsidR="004231EA" w:rsidRPr="00CE2869" w:rsidRDefault="004231EA" w:rsidP="004231EA">
                  <w:pPr>
                    <w:rPr>
                      <w:b/>
                      <w:bCs/>
                      <w:lang w:bidi="ar-JO"/>
                    </w:rPr>
                  </w:pPr>
                  <w:r w:rsidRPr="00CE2869">
                    <w:rPr>
                      <w:b/>
                      <w:bCs/>
                      <w:lang w:bidi="ar-JO"/>
                    </w:rPr>
                    <w:t xml:space="preserve">A </w:t>
                  </w:r>
                </w:p>
              </w:tc>
              <w:tc>
                <w:tcPr>
                  <w:tcW w:w="1134" w:type="dxa"/>
                  <w:shd w:val="clear" w:color="auto" w:fill="auto"/>
                </w:tcPr>
                <w:p w:rsidR="004231EA" w:rsidRPr="00CE2869" w:rsidRDefault="004231EA" w:rsidP="004231EA">
                  <w:pPr>
                    <w:rPr>
                      <w:b/>
                      <w:bCs/>
                      <w:lang w:bidi="ar-JO"/>
                    </w:rPr>
                  </w:pPr>
                  <w:r w:rsidRPr="00CE2869">
                    <w:rPr>
                      <w:b/>
                      <w:bCs/>
                      <w:lang w:bidi="ar-JO"/>
                    </w:rPr>
                    <w:t>A</w:t>
                  </w:r>
                  <w:r w:rsidRPr="00CE2869">
                    <w:rPr>
                      <w:b/>
                      <w:bCs/>
                      <w:vertAlign w:val="superscript"/>
                      <w:lang w:bidi="ar-JO"/>
                    </w:rPr>
                    <w:t>-</w:t>
                  </w:r>
                </w:p>
              </w:tc>
              <w:tc>
                <w:tcPr>
                  <w:tcW w:w="992" w:type="dxa"/>
                  <w:shd w:val="clear" w:color="auto" w:fill="auto"/>
                </w:tcPr>
                <w:p w:rsidR="004231EA" w:rsidRPr="00CE2869" w:rsidRDefault="004231EA" w:rsidP="004231EA">
                  <w:pPr>
                    <w:rPr>
                      <w:b/>
                      <w:bCs/>
                      <w:lang w:bidi="ar-JO"/>
                    </w:rPr>
                  </w:pPr>
                  <w:r w:rsidRPr="00CE2869">
                    <w:rPr>
                      <w:b/>
                      <w:bCs/>
                      <w:lang w:bidi="ar-JO"/>
                    </w:rPr>
                    <w:t>B+</w:t>
                  </w:r>
                </w:p>
              </w:tc>
              <w:tc>
                <w:tcPr>
                  <w:tcW w:w="1134" w:type="dxa"/>
                  <w:shd w:val="clear" w:color="auto" w:fill="auto"/>
                </w:tcPr>
                <w:p w:rsidR="004231EA" w:rsidRPr="00CE2869" w:rsidRDefault="004231EA" w:rsidP="004231EA">
                  <w:pPr>
                    <w:rPr>
                      <w:b/>
                      <w:bCs/>
                      <w:lang w:bidi="ar-JO"/>
                    </w:rPr>
                  </w:pPr>
                  <w:r w:rsidRPr="00CE2869">
                    <w:rPr>
                      <w:b/>
                      <w:bCs/>
                      <w:lang w:bidi="ar-JO"/>
                    </w:rPr>
                    <w:t>B</w:t>
                  </w:r>
                </w:p>
              </w:tc>
              <w:tc>
                <w:tcPr>
                  <w:tcW w:w="1134" w:type="dxa"/>
                  <w:shd w:val="clear" w:color="auto" w:fill="auto"/>
                </w:tcPr>
                <w:p w:rsidR="004231EA" w:rsidRPr="00CE2869" w:rsidRDefault="004231EA" w:rsidP="004231EA">
                  <w:pPr>
                    <w:rPr>
                      <w:b/>
                      <w:bCs/>
                      <w:lang w:bidi="ar-JO"/>
                    </w:rPr>
                  </w:pPr>
                  <w:r w:rsidRPr="00CE2869">
                    <w:rPr>
                      <w:b/>
                      <w:bCs/>
                      <w:lang w:bidi="ar-JO"/>
                    </w:rPr>
                    <w:t>B</w:t>
                  </w:r>
                  <w:r w:rsidRPr="00CE2869">
                    <w:rPr>
                      <w:rFonts w:cs="Arial"/>
                      <w:b/>
                      <w:bCs/>
                      <w:vertAlign w:val="superscript"/>
                      <w:lang w:bidi="ar-JO"/>
                    </w:rPr>
                    <w:t>-</w:t>
                  </w:r>
                </w:p>
              </w:tc>
              <w:tc>
                <w:tcPr>
                  <w:tcW w:w="1134" w:type="dxa"/>
                  <w:shd w:val="clear" w:color="auto" w:fill="auto"/>
                </w:tcPr>
                <w:p w:rsidR="004231EA" w:rsidRPr="00CE2869" w:rsidRDefault="004231EA" w:rsidP="004231EA">
                  <w:pPr>
                    <w:rPr>
                      <w:b/>
                      <w:bCs/>
                      <w:lang w:bidi="ar-JO"/>
                    </w:rPr>
                  </w:pPr>
                  <w:r w:rsidRPr="00CE2869">
                    <w:rPr>
                      <w:b/>
                      <w:bCs/>
                      <w:lang w:bidi="ar-JO"/>
                    </w:rPr>
                    <w:t>C+</w:t>
                  </w:r>
                </w:p>
              </w:tc>
              <w:tc>
                <w:tcPr>
                  <w:tcW w:w="688" w:type="dxa"/>
                  <w:shd w:val="clear" w:color="auto" w:fill="auto"/>
                </w:tcPr>
                <w:p w:rsidR="004231EA" w:rsidRPr="00CE2869" w:rsidRDefault="004231EA" w:rsidP="004231EA">
                  <w:pPr>
                    <w:rPr>
                      <w:b/>
                      <w:bCs/>
                      <w:lang w:bidi="ar-JO"/>
                    </w:rPr>
                  </w:pPr>
                  <w:r w:rsidRPr="00CE2869">
                    <w:rPr>
                      <w:b/>
                      <w:bCs/>
                      <w:lang w:bidi="ar-JO"/>
                    </w:rPr>
                    <w:t>C</w:t>
                  </w:r>
                </w:p>
              </w:tc>
            </w:tr>
            <w:tr w:rsidR="004231EA" w:rsidTr="00EB1A97">
              <w:tc>
                <w:tcPr>
                  <w:tcW w:w="3125" w:type="dxa"/>
                  <w:shd w:val="clear" w:color="auto" w:fill="auto"/>
                </w:tcPr>
                <w:p w:rsidR="004231EA" w:rsidRPr="00CE2869" w:rsidRDefault="004231EA" w:rsidP="004231EA">
                  <w:pPr>
                    <w:rPr>
                      <w:bCs/>
                      <w:szCs w:val="20"/>
                    </w:rPr>
                  </w:pPr>
                  <w:r w:rsidRPr="00CE2869">
                    <w:rPr>
                      <w:bCs/>
                      <w:szCs w:val="20"/>
                    </w:rPr>
                    <w:t>Grade Points</w:t>
                  </w:r>
                </w:p>
              </w:tc>
              <w:tc>
                <w:tcPr>
                  <w:tcW w:w="811" w:type="dxa"/>
                  <w:shd w:val="clear" w:color="auto" w:fill="auto"/>
                </w:tcPr>
                <w:p w:rsidR="004231EA" w:rsidRPr="00CE2869" w:rsidRDefault="004231EA" w:rsidP="004231EA">
                  <w:pPr>
                    <w:rPr>
                      <w:b/>
                      <w:bCs/>
                      <w:lang w:bidi="ar-JO"/>
                    </w:rPr>
                  </w:pPr>
                  <w:r w:rsidRPr="00CE2869">
                    <w:rPr>
                      <w:b/>
                      <w:bCs/>
                      <w:lang w:bidi="ar-JO"/>
                    </w:rPr>
                    <w:t>4</w:t>
                  </w:r>
                </w:p>
              </w:tc>
              <w:tc>
                <w:tcPr>
                  <w:tcW w:w="1134" w:type="dxa"/>
                  <w:shd w:val="clear" w:color="auto" w:fill="auto"/>
                </w:tcPr>
                <w:p w:rsidR="004231EA" w:rsidRPr="00CE2869" w:rsidRDefault="004231EA" w:rsidP="004231EA">
                  <w:pPr>
                    <w:rPr>
                      <w:b/>
                      <w:bCs/>
                      <w:lang w:bidi="ar-JO"/>
                    </w:rPr>
                  </w:pPr>
                  <w:r w:rsidRPr="00CE2869">
                    <w:rPr>
                      <w:b/>
                      <w:bCs/>
                      <w:lang w:bidi="ar-JO"/>
                    </w:rPr>
                    <w:t>3.75</w:t>
                  </w:r>
                </w:p>
              </w:tc>
              <w:tc>
                <w:tcPr>
                  <w:tcW w:w="992" w:type="dxa"/>
                  <w:shd w:val="clear" w:color="auto" w:fill="auto"/>
                </w:tcPr>
                <w:p w:rsidR="004231EA" w:rsidRPr="00CE2869" w:rsidRDefault="004231EA" w:rsidP="004231EA">
                  <w:pPr>
                    <w:rPr>
                      <w:b/>
                      <w:bCs/>
                      <w:lang w:bidi="ar-JO"/>
                    </w:rPr>
                  </w:pPr>
                  <w:r w:rsidRPr="00CE2869">
                    <w:rPr>
                      <w:b/>
                      <w:bCs/>
                      <w:lang w:bidi="ar-JO"/>
                    </w:rPr>
                    <w:t>3.5</w:t>
                  </w:r>
                </w:p>
              </w:tc>
              <w:tc>
                <w:tcPr>
                  <w:tcW w:w="1134" w:type="dxa"/>
                  <w:shd w:val="clear" w:color="auto" w:fill="auto"/>
                </w:tcPr>
                <w:p w:rsidR="004231EA" w:rsidRPr="00CE2869" w:rsidRDefault="004231EA" w:rsidP="004231EA">
                  <w:pPr>
                    <w:rPr>
                      <w:b/>
                      <w:bCs/>
                      <w:lang w:bidi="ar-JO"/>
                    </w:rPr>
                  </w:pPr>
                  <w:r w:rsidRPr="00CE2869">
                    <w:rPr>
                      <w:b/>
                      <w:bCs/>
                      <w:lang w:bidi="ar-JO"/>
                    </w:rPr>
                    <w:t>3</w:t>
                  </w:r>
                </w:p>
              </w:tc>
              <w:tc>
                <w:tcPr>
                  <w:tcW w:w="1134" w:type="dxa"/>
                  <w:shd w:val="clear" w:color="auto" w:fill="auto"/>
                </w:tcPr>
                <w:p w:rsidR="004231EA" w:rsidRPr="00CE2869" w:rsidRDefault="004231EA" w:rsidP="004231EA">
                  <w:pPr>
                    <w:rPr>
                      <w:b/>
                      <w:bCs/>
                      <w:lang w:bidi="ar-JO"/>
                    </w:rPr>
                  </w:pPr>
                  <w:r w:rsidRPr="00CE2869">
                    <w:rPr>
                      <w:b/>
                      <w:bCs/>
                      <w:lang w:bidi="ar-JO"/>
                    </w:rPr>
                    <w:t>2.75</w:t>
                  </w:r>
                </w:p>
              </w:tc>
              <w:tc>
                <w:tcPr>
                  <w:tcW w:w="1134" w:type="dxa"/>
                  <w:shd w:val="clear" w:color="auto" w:fill="auto"/>
                </w:tcPr>
                <w:p w:rsidR="004231EA" w:rsidRPr="00CE2869" w:rsidRDefault="004231EA" w:rsidP="004231EA">
                  <w:pPr>
                    <w:rPr>
                      <w:b/>
                      <w:bCs/>
                      <w:lang w:bidi="ar-JO"/>
                    </w:rPr>
                  </w:pPr>
                  <w:r w:rsidRPr="00CE2869">
                    <w:rPr>
                      <w:b/>
                      <w:bCs/>
                      <w:lang w:bidi="ar-JO"/>
                    </w:rPr>
                    <w:t>2.5</w:t>
                  </w:r>
                </w:p>
              </w:tc>
              <w:tc>
                <w:tcPr>
                  <w:tcW w:w="688" w:type="dxa"/>
                  <w:shd w:val="clear" w:color="auto" w:fill="auto"/>
                </w:tcPr>
                <w:p w:rsidR="004231EA" w:rsidRPr="00C46600" w:rsidRDefault="004231EA" w:rsidP="004231EA">
                  <w:pPr>
                    <w:rPr>
                      <w:lang w:bidi="ar-JO"/>
                    </w:rPr>
                  </w:pPr>
                  <w:r w:rsidRPr="00CE2869">
                    <w:rPr>
                      <w:b/>
                      <w:bCs/>
                      <w:lang w:bidi="ar-JO"/>
                    </w:rPr>
                    <w:t>F</w:t>
                  </w:r>
                </w:p>
              </w:tc>
            </w:tr>
          </w:tbl>
          <w:p w:rsidR="00715328" w:rsidRPr="00FC5969" w:rsidRDefault="00715328" w:rsidP="00D74813">
            <w:pPr>
              <w:pStyle w:val="ps1Char"/>
            </w:pPr>
          </w:p>
        </w:tc>
      </w:tr>
    </w:tbl>
    <w:p w:rsidR="00285165" w:rsidRDefault="00285165" w:rsidP="00285165">
      <w:r w:rsidRPr="00D91D4A">
        <w:rPr>
          <w:b/>
          <w:bCs/>
          <w:i/>
          <w:iCs/>
        </w:rPr>
        <w:t xml:space="preserve">Instructions for Assignments    </w:t>
      </w:r>
    </w:p>
    <w:p w:rsidR="004A1A9F" w:rsidRDefault="004A1A9F" w:rsidP="004A1A9F">
      <w:r w:rsidRPr="00084549">
        <w:rPr>
          <w:b/>
          <w:bCs/>
          <w:i/>
          <w:iCs/>
        </w:rPr>
        <w:t>Book chapter from assigned books</w:t>
      </w:r>
      <w:r w:rsidRPr="00084549">
        <w:rPr>
          <w:b/>
          <w:bCs/>
        </w:rPr>
        <w:t>.</w:t>
      </w:r>
      <w:r w:rsidRPr="00D91D4A">
        <w:t xml:space="preserve">  </w:t>
      </w:r>
      <w:r>
        <w:t>Each student will prepare a 3 page analysis/discussion of his/her designated book chapter(s) and prepare a presentation for the class. The following components should assist in analysis of the cha</w:t>
      </w:r>
      <w:r w:rsidR="00B5608D">
        <w:t>pter(s): (1) Discuss the public health nursing</w:t>
      </w:r>
      <w:r>
        <w:t xml:space="preserve"> topic you been assigned to it; (2) discuss how you might be able to relate and/or apply this context t</w:t>
      </w:r>
      <w:r w:rsidR="00B5608D">
        <w:t xml:space="preserve">o the present situation in a national or international public health </w:t>
      </w:r>
      <w:r>
        <w:t xml:space="preserve">organization; (3) discuss your </w:t>
      </w:r>
      <w:r w:rsidR="00B5608D">
        <w:t>perspective regarding public health nursing</w:t>
      </w:r>
      <w:r>
        <w:t>; and (4) discuss how the concepts of the</w:t>
      </w:r>
      <w:r w:rsidR="00B5608D">
        <w:t xml:space="preserve"> chapter might ensure that the </w:t>
      </w:r>
      <w:r>
        <w:t xml:space="preserve">organization </w:t>
      </w:r>
      <w:r w:rsidR="00B5608D">
        <w:t xml:space="preserve">you discussed </w:t>
      </w:r>
      <w:r>
        <w:t>moves toward a "learning organization."</w:t>
      </w:r>
    </w:p>
    <w:p w:rsidR="004A1A9F" w:rsidRDefault="004A1A9F" w:rsidP="004A1A9F">
      <w:r>
        <w:t xml:space="preserve">Point distribution: paper = 10 points; Presentation = 5 points. </w:t>
      </w:r>
      <w:r w:rsidRPr="00D91D4A">
        <w:t xml:space="preserve"> </w:t>
      </w:r>
    </w:p>
    <w:p w:rsidR="004A1A9F" w:rsidRPr="00AE4904" w:rsidRDefault="004A1A9F" w:rsidP="004A1A9F">
      <w:pPr>
        <w:rPr>
          <w:b/>
          <w:bCs/>
        </w:rPr>
      </w:pPr>
      <w:r w:rsidRPr="00BF2464">
        <w:rPr>
          <w:b/>
          <w:bCs/>
          <w:i/>
          <w:iCs/>
        </w:rPr>
        <w:t>Note: Students will present chapters on a weekly basis (as assigned) and facilitate clas</w:t>
      </w:r>
      <w:r>
        <w:rPr>
          <w:b/>
          <w:bCs/>
          <w:i/>
          <w:iCs/>
        </w:rPr>
        <w:t>s discussion. Paper due</w:t>
      </w:r>
      <w:r w:rsidR="00AF6609">
        <w:rPr>
          <w:b/>
          <w:bCs/>
          <w:i/>
          <w:iCs/>
        </w:rPr>
        <w:t xml:space="preserve"> Week Nine</w:t>
      </w:r>
      <w:r w:rsidRPr="00AE4904">
        <w:rPr>
          <w:b/>
          <w:bCs/>
        </w:rPr>
        <w:t xml:space="preserve">. </w:t>
      </w:r>
    </w:p>
    <w:p w:rsidR="00EB0C16" w:rsidRPr="00995BB9" w:rsidRDefault="00EB0C16" w:rsidP="00EB0C16">
      <w:pPr>
        <w:jc w:val="center"/>
        <w:rPr>
          <w:rFonts w:ascii="Times New Roman" w:hAnsi="Times New Roman"/>
          <w:b/>
          <w:bCs/>
          <w:sz w:val="22"/>
          <w:szCs w:val="22"/>
          <w:lang w:val="en-US"/>
        </w:rPr>
      </w:pPr>
      <w:r w:rsidRPr="00995BB9">
        <w:rPr>
          <w:rFonts w:ascii="Times New Roman" w:hAnsi="Times New Roman"/>
          <w:b/>
          <w:bCs/>
          <w:sz w:val="22"/>
          <w:szCs w:val="22"/>
          <w:lang w:val="en-US"/>
        </w:rPr>
        <w:t>Student Presentation Evaluation Form (5 points)</w:t>
      </w:r>
    </w:p>
    <w:p w:rsidR="00EB0C16" w:rsidRDefault="00EB0C16" w:rsidP="00285165">
      <w:r w:rsidRPr="00995BB9">
        <w:rPr>
          <w:rFonts w:ascii="Times New Roman" w:hAnsi="Times New Roman"/>
          <w:b/>
          <w:bCs/>
          <w:sz w:val="22"/>
          <w:szCs w:val="22"/>
          <w:lang w:val="en-US"/>
        </w:rPr>
        <w:t>Presenter Name:</w:t>
      </w:r>
      <w:r w:rsidRPr="00995BB9">
        <w:rPr>
          <w:rFonts w:ascii="Times New Roman" w:hAnsi="Times New Roman"/>
          <w:b/>
          <w:bCs/>
          <w:sz w:val="22"/>
          <w:szCs w:val="22"/>
          <w:lang w:val="en-US"/>
        </w:rPr>
        <w:tab/>
      </w:r>
      <w:r w:rsidRPr="00995BB9">
        <w:rPr>
          <w:rFonts w:ascii="Times New Roman" w:hAnsi="Times New Roman"/>
          <w:b/>
          <w:bCs/>
          <w:sz w:val="22"/>
          <w:szCs w:val="22"/>
          <w:lang w:val="en-US"/>
        </w:rPr>
        <w:tab/>
      </w:r>
      <w:r w:rsidRPr="00995BB9">
        <w:rPr>
          <w:rFonts w:ascii="Times New Roman" w:hAnsi="Times New Roman"/>
          <w:b/>
          <w:bCs/>
          <w:sz w:val="22"/>
          <w:szCs w:val="22"/>
          <w:lang w:val="en-US"/>
        </w:rPr>
        <w:tab/>
      </w:r>
      <w:r w:rsidRPr="00995BB9">
        <w:rPr>
          <w:rFonts w:ascii="Times New Roman" w:hAnsi="Times New Roman"/>
          <w:b/>
          <w:bCs/>
          <w:sz w:val="22"/>
          <w:szCs w:val="22"/>
          <w:lang w:val="en-US"/>
        </w:rPr>
        <w:tab/>
        <w:t xml:space="preserve">  Topic:                                                      Date:</w:t>
      </w:r>
      <w:r w:rsidRPr="00995BB9">
        <w:rPr>
          <w:rFonts w:ascii="Times New Roman" w:hAnsi="Times New Roman"/>
          <w:b/>
          <w:bCs/>
          <w:sz w:val="22"/>
          <w:szCs w:val="22"/>
          <w:lang w:val="en-US"/>
        </w:rPr>
        <w:tab/>
      </w:r>
      <w:r w:rsidR="00285165" w:rsidRPr="00084549">
        <w:rPr>
          <w:b/>
          <w:bCs/>
        </w:rPr>
        <w:t>Midterm:</w:t>
      </w:r>
      <w:r w:rsidR="0028516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3"/>
        <w:gridCol w:w="336"/>
        <w:gridCol w:w="336"/>
        <w:gridCol w:w="336"/>
      </w:tblGrid>
      <w:tr w:rsidR="00EB0C16" w:rsidRPr="00995BB9" w:rsidTr="00EB1A97">
        <w:trPr>
          <w:jc w:val="center"/>
        </w:trPr>
        <w:tc>
          <w:tcPr>
            <w:tcW w:w="7803" w:type="dxa"/>
          </w:tcPr>
          <w:p w:rsidR="00EB0C16" w:rsidRPr="00995BB9" w:rsidRDefault="00EB0C16" w:rsidP="00EB1A97">
            <w:pPr>
              <w:rPr>
                <w:rFonts w:ascii="Times New Roman" w:hAnsi="Times New Roman"/>
                <w:sz w:val="22"/>
                <w:szCs w:val="22"/>
                <w:u w:val="single"/>
                <w:lang w:val="en-US"/>
              </w:rPr>
            </w:pPr>
            <w:r w:rsidRPr="00995BB9">
              <w:rPr>
                <w:rFonts w:ascii="Times New Roman" w:hAnsi="Times New Roman"/>
                <w:sz w:val="22"/>
                <w:szCs w:val="22"/>
                <w:lang w:val="en-US"/>
              </w:rPr>
              <w:t>Area to be Evaluated:</w:t>
            </w:r>
          </w:p>
        </w:tc>
        <w:tc>
          <w:tcPr>
            <w:tcW w:w="336" w:type="dxa"/>
          </w:tcPr>
          <w:p w:rsidR="00EB0C16" w:rsidRPr="00995BB9" w:rsidRDefault="00EB0C16" w:rsidP="00EB1A97">
            <w:pPr>
              <w:rPr>
                <w:rFonts w:ascii="Times New Roman" w:hAnsi="Times New Roman"/>
                <w:sz w:val="22"/>
                <w:szCs w:val="22"/>
                <w:u w:val="single"/>
                <w:lang w:val="en-US"/>
              </w:rPr>
            </w:pPr>
            <w:r w:rsidRPr="00995BB9">
              <w:rPr>
                <w:rFonts w:ascii="Times New Roman" w:hAnsi="Times New Roman"/>
                <w:sz w:val="22"/>
                <w:szCs w:val="22"/>
                <w:u w:val="single"/>
                <w:lang w:val="en-US"/>
              </w:rPr>
              <w:t>0</w:t>
            </w:r>
          </w:p>
        </w:tc>
        <w:tc>
          <w:tcPr>
            <w:tcW w:w="336" w:type="dxa"/>
          </w:tcPr>
          <w:p w:rsidR="00EB0C16" w:rsidRPr="00995BB9" w:rsidRDefault="00EB0C16" w:rsidP="00EB1A97">
            <w:pPr>
              <w:rPr>
                <w:rFonts w:ascii="Times New Roman" w:hAnsi="Times New Roman"/>
                <w:sz w:val="22"/>
                <w:szCs w:val="22"/>
                <w:u w:val="single"/>
                <w:lang w:val="en-US"/>
              </w:rPr>
            </w:pPr>
            <w:r w:rsidRPr="00995BB9">
              <w:rPr>
                <w:rFonts w:ascii="Times New Roman" w:hAnsi="Times New Roman"/>
                <w:sz w:val="22"/>
                <w:szCs w:val="22"/>
                <w:u w:val="single"/>
                <w:lang w:val="en-US"/>
              </w:rPr>
              <w:t>1</w:t>
            </w:r>
          </w:p>
        </w:tc>
        <w:tc>
          <w:tcPr>
            <w:tcW w:w="336" w:type="dxa"/>
          </w:tcPr>
          <w:p w:rsidR="00EB0C16" w:rsidRPr="00995BB9" w:rsidRDefault="00EB0C16" w:rsidP="00EB1A97">
            <w:pPr>
              <w:rPr>
                <w:rFonts w:ascii="Times New Roman" w:hAnsi="Times New Roman"/>
                <w:sz w:val="22"/>
                <w:szCs w:val="22"/>
                <w:u w:val="single"/>
                <w:lang w:val="en-US"/>
              </w:rPr>
            </w:pPr>
            <w:r w:rsidRPr="00995BB9">
              <w:rPr>
                <w:rFonts w:ascii="Times New Roman" w:hAnsi="Times New Roman"/>
                <w:sz w:val="22"/>
                <w:szCs w:val="22"/>
                <w:u w:val="single"/>
                <w:lang w:val="en-US"/>
              </w:rPr>
              <w:t>2</w:t>
            </w: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rPr>
            </w:pPr>
            <w:r w:rsidRPr="00995BB9">
              <w:rPr>
                <w:rFonts w:ascii="Times New Roman" w:hAnsi="Times New Roman"/>
                <w:sz w:val="22"/>
                <w:szCs w:val="22"/>
              </w:rPr>
              <w:t xml:space="preserve">Demonstrates breadth of reading and depth of understanding of the topic   </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rPr>
            </w:pPr>
            <w:r w:rsidRPr="00995BB9">
              <w:rPr>
                <w:rFonts w:ascii="Times New Roman" w:hAnsi="Times New Roman"/>
                <w:sz w:val="22"/>
                <w:szCs w:val="22"/>
              </w:rPr>
              <w:t>Clarity of stated objectives</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rPr>
            </w:pPr>
            <w:r w:rsidRPr="00995BB9">
              <w:rPr>
                <w:rFonts w:ascii="Times New Roman" w:hAnsi="Times New Roman"/>
                <w:sz w:val="22"/>
                <w:szCs w:val="22"/>
              </w:rPr>
              <w:t xml:space="preserve">Presents background information for ideas                                                    </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rPr>
            </w:pPr>
            <w:r w:rsidRPr="00995BB9">
              <w:rPr>
                <w:rFonts w:ascii="Times New Roman" w:hAnsi="Times New Roman"/>
                <w:sz w:val="22"/>
                <w:szCs w:val="22"/>
              </w:rPr>
              <w:t xml:space="preserve">Critiques and analyses, not just summarizes, ideas and arguments              </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Presentation was well organized and given in a sequential, logical manner, well-prepared for the presentation.</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Utilizes appropriate teaching strategies and audiovisual materials to meet individualize  learning needs and stimulate audience</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Paces presentation appropriately, speeds presentation was appropriate for complexity of the material.</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 xml:space="preserve"> Encourages and involves class members’ thought and participation Solicits and responds constructively to class members opinions </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 xml:space="preserve"> Answered questions effectively</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Speech is clear and is heard throughout the room.</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 xml:space="preserve">Summarizes main points at end of presentation/discussion </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Utilized time effectively</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numPr>
                <w:ilvl w:val="0"/>
                <w:numId w:val="19"/>
              </w:numPr>
              <w:rPr>
                <w:rFonts w:ascii="Times New Roman" w:hAnsi="Times New Roman"/>
                <w:sz w:val="22"/>
                <w:szCs w:val="22"/>
                <w:lang w:val="en-US"/>
              </w:rPr>
            </w:pPr>
            <w:r w:rsidRPr="00995BB9">
              <w:rPr>
                <w:rFonts w:ascii="Times New Roman" w:hAnsi="Times New Roman"/>
                <w:sz w:val="22"/>
                <w:szCs w:val="22"/>
                <w:lang w:val="en-US"/>
              </w:rPr>
              <w:t>Overall  impression of the presentation</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r w:rsidR="00EB0C16" w:rsidRPr="00995BB9" w:rsidTr="00EB1A97">
        <w:trPr>
          <w:jc w:val="center"/>
        </w:trPr>
        <w:tc>
          <w:tcPr>
            <w:tcW w:w="7803" w:type="dxa"/>
          </w:tcPr>
          <w:p w:rsidR="00EB0C16" w:rsidRPr="00995BB9" w:rsidRDefault="00EB0C16" w:rsidP="00EB1A97">
            <w:pPr>
              <w:rPr>
                <w:rFonts w:ascii="Times New Roman" w:hAnsi="Times New Roman"/>
                <w:sz w:val="22"/>
                <w:szCs w:val="22"/>
                <w:lang w:val="en-US"/>
              </w:rPr>
            </w:pPr>
            <w:r w:rsidRPr="00995BB9">
              <w:rPr>
                <w:rFonts w:ascii="Times New Roman" w:hAnsi="Times New Roman"/>
                <w:sz w:val="22"/>
                <w:szCs w:val="22"/>
                <w:lang w:val="en-US"/>
              </w:rPr>
              <w:t>Total:</w:t>
            </w: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c>
          <w:tcPr>
            <w:tcW w:w="336" w:type="dxa"/>
          </w:tcPr>
          <w:p w:rsidR="00EB0C16" w:rsidRPr="00995BB9" w:rsidRDefault="00EB0C16" w:rsidP="00EB1A97">
            <w:pPr>
              <w:rPr>
                <w:rFonts w:ascii="Times New Roman" w:hAnsi="Times New Roman"/>
                <w:sz w:val="22"/>
                <w:szCs w:val="22"/>
                <w:u w:val="single"/>
                <w:lang w:val="en-US"/>
              </w:rPr>
            </w:pPr>
          </w:p>
        </w:tc>
      </w:tr>
    </w:tbl>
    <w:p w:rsidR="00627243" w:rsidRDefault="00627243" w:rsidP="00627243">
      <w:r w:rsidRPr="00821B37">
        <w:rPr>
          <w:b/>
          <w:bCs/>
          <w:i/>
          <w:iCs/>
        </w:rPr>
        <w:t>Midterm:</w:t>
      </w:r>
      <w:r>
        <w:t xml:space="preserve"> In-class essay based on class assignments/readings/discussions.</w:t>
      </w:r>
    </w:p>
    <w:p w:rsidR="001D4F63" w:rsidRDefault="008E430C" w:rsidP="00272A09">
      <w:r w:rsidRPr="00821B37">
        <w:rPr>
          <w:b/>
          <w:bCs/>
          <w:i/>
          <w:iCs/>
        </w:rPr>
        <w:t>Final Research Paper.</w:t>
      </w:r>
      <w:r>
        <w:rPr>
          <w:b/>
          <w:bCs/>
        </w:rPr>
        <w:t xml:space="preserve"> </w:t>
      </w:r>
      <w:r w:rsidR="007E6E50">
        <w:t>Students will participate by contacting one of their Senators, House of Representatives member or Public Health Official</w:t>
      </w:r>
      <w:r w:rsidR="003467EF">
        <w:t>s</w:t>
      </w:r>
      <w:r w:rsidR="007E6E50">
        <w:t xml:space="preserve"> for an environmental statement</w:t>
      </w:r>
      <w:r w:rsidR="003467EF">
        <w:t xml:space="preserve"> or public health issue, and then write an in-depth paper (8-10 pages of text)</w:t>
      </w:r>
      <w:r w:rsidR="000B0C63">
        <w:t xml:space="preserve">. The paper will include an introduction, </w:t>
      </w:r>
      <w:r w:rsidR="003467EF">
        <w:t>review of related literature about the selected topic</w:t>
      </w:r>
      <w:r w:rsidR="000B0C63">
        <w:t>, methods, program contents as</w:t>
      </w:r>
      <w:r w:rsidR="003467EF">
        <w:t xml:space="preserve"> well as a discussion section. The purpose of the paper</w:t>
      </w:r>
      <w:r w:rsidR="003467EF" w:rsidRPr="00921B2F">
        <w:t xml:space="preserve"> and statement of the problem are introduced, with background information subst</w:t>
      </w:r>
      <w:r w:rsidR="003467EF">
        <w:t>antiating the need for the work</w:t>
      </w:r>
      <w:r w:rsidR="003467EF" w:rsidRPr="00921B2F">
        <w:t>.  It is essential to state why the problem is important</w:t>
      </w:r>
      <w:r w:rsidR="001D4F63">
        <w:t xml:space="preserve"> to public health nursing</w:t>
      </w:r>
      <w:r w:rsidR="003467EF">
        <w:t xml:space="preserve">. </w:t>
      </w:r>
      <w:r w:rsidR="003467EF" w:rsidRPr="00921B2F">
        <w:t xml:space="preserve">The literature review is related to the problem area.  Relevant </w:t>
      </w:r>
      <w:r w:rsidR="003467EF">
        <w:t>literatures from public health</w:t>
      </w:r>
      <w:r w:rsidR="003467EF" w:rsidRPr="00921B2F">
        <w:t xml:space="preserve"> and related fields are reviewed to show awareness of knowledge in the area, and to</w:t>
      </w:r>
      <w:r w:rsidR="003467EF">
        <w:t xml:space="preserve"> demonstrate that the student</w:t>
      </w:r>
      <w:r w:rsidR="003467EF" w:rsidRPr="00921B2F">
        <w:t xml:space="preserve"> has considered a range of possibilities for </w:t>
      </w:r>
      <w:r w:rsidR="003467EF">
        <w:t>investigating the problem.</w:t>
      </w:r>
      <w:r w:rsidR="003467EF" w:rsidRPr="00921B2F">
        <w:t xml:space="preserve"> </w:t>
      </w:r>
      <w:r w:rsidR="001D4F63">
        <w:t xml:space="preserve">The methods section must contains the population, settings, sample, program design, procedure, and instrumentations you are using. The content section contains the related program areas materials. The discussion section will address (1) how the reviewed topic contributes to the field of primary health care; (2) relates to the topics read and discussed in class; and (3) applies to one </w:t>
      </w:r>
      <w:r w:rsidR="00272A09">
        <w:t xml:space="preserve">or more organizational settings, (4) Limitations, (5) as well as Evaluation. </w:t>
      </w:r>
    </w:p>
    <w:p w:rsidR="003467EF" w:rsidRPr="00921B2F" w:rsidRDefault="003467EF" w:rsidP="003467EF">
      <w:pPr>
        <w:pStyle w:val="BodyText"/>
      </w:pPr>
    </w:p>
    <w:p w:rsidR="007E6E50" w:rsidRPr="00762E66" w:rsidRDefault="007E6E50" w:rsidP="00272A09">
      <w:pPr>
        <w:rPr>
          <w:b/>
        </w:rPr>
      </w:pPr>
      <w:r w:rsidRPr="00762E66">
        <w:rPr>
          <w:b/>
        </w:rPr>
        <w:t>Paper is due to the professo</w:t>
      </w:r>
      <w:r w:rsidR="00115991">
        <w:rPr>
          <w:b/>
        </w:rPr>
        <w:t>r no later than Week thirteen,</w:t>
      </w:r>
      <w:r w:rsidR="00264B9C">
        <w:rPr>
          <w:b/>
        </w:rPr>
        <w:t xml:space="preserve"> 2017</w:t>
      </w:r>
      <w:r w:rsidRPr="00762E66">
        <w:rPr>
          <w:b/>
        </w:rPr>
        <w:t>.</w:t>
      </w:r>
    </w:p>
    <w:p w:rsidR="008E430C" w:rsidRPr="00EC3C96" w:rsidRDefault="008E430C" w:rsidP="00272A09">
      <w:pPr>
        <w:rPr>
          <w:i/>
          <w:iCs/>
        </w:rPr>
      </w:pPr>
      <w:r>
        <w:t>Point distribution: literature review of the topic = 5 points; Discussion section = 5 points; Composition and APA = 5 points; Presentation = 5 points. Include a handout (one page outline or summary) for instructor and classmates.</w:t>
      </w:r>
      <w:r w:rsidRPr="00AA3444">
        <w:rPr>
          <w:b/>
          <w:bCs/>
          <w:i/>
          <w:iCs/>
        </w:rPr>
        <w:t xml:space="preserve"> </w:t>
      </w:r>
    </w:p>
    <w:p w:rsidR="008E430C" w:rsidRPr="00821B37" w:rsidRDefault="00272A09" w:rsidP="008E430C">
      <w:pPr>
        <w:rPr>
          <w:b/>
          <w:bCs/>
          <w:i/>
          <w:iCs/>
        </w:rPr>
      </w:pPr>
      <w:r>
        <w:rPr>
          <w:b/>
          <w:bCs/>
          <w:i/>
          <w:iCs/>
        </w:rPr>
        <w:t>Some Examples of Public Health Nursing</w:t>
      </w:r>
      <w:r w:rsidR="008E430C" w:rsidRPr="00821B37">
        <w:rPr>
          <w:b/>
          <w:bCs/>
          <w:i/>
          <w:iCs/>
        </w:rPr>
        <w:t xml:space="preserve"> topics:</w:t>
      </w:r>
    </w:p>
    <w:p w:rsidR="008E430C" w:rsidRDefault="008E430C" w:rsidP="00272A09">
      <w:pPr>
        <w:numPr>
          <w:ilvl w:val="1"/>
          <w:numId w:val="31"/>
        </w:numPr>
      </w:pPr>
      <w:r>
        <w:t>Access to health care services.</w:t>
      </w:r>
    </w:p>
    <w:p w:rsidR="008E430C" w:rsidRDefault="008E430C" w:rsidP="008E430C">
      <w:pPr>
        <w:numPr>
          <w:ilvl w:val="1"/>
          <w:numId w:val="31"/>
        </w:numPr>
      </w:pPr>
      <w:r>
        <w:t>Global health.</w:t>
      </w:r>
    </w:p>
    <w:p w:rsidR="008E430C" w:rsidRDefault="008E430C" w:rsidP="008E430C">
      <w:pPr>
        <w:numPr>
          <w:ilvl w:val="1"/>
          <w:numId w:val="31"/>
        </w:numPr>
      </w:pPr>
      <w:r>
        <w:t>Injury and violence prevention.</w:t>
      </w:r>
    </w:p>
    <w:p w:rsidR="008E430C" w:rsidRDefault="008E430C" w:rsidP="008E430C">
      <w:pPr>
        <w:numPr>
          <w:ilvl w:val="1"/>
          <w:numId w:val="31"/>
        </w:numPr>
      </w:pPr>
      <w:r>
        <w:t>Medical product safety.</w:t>
      </w:r>
    </w:p>
    <w:p w:rsidR="008E430C" w:rsidRDefault="008E430C" w:rsidP="008E430C">
      <w:pPr>
        <w:numPr>
          <w:ilvl w:val="1"/>
          <w:numId w:val="31"/>
        </w:numPr>
      </w:pPr>
      <w:r>
        <w:t>Old adults.</w:t>
      </w:r>
    </w:p>
    <w:p w:rsidR="008E430C" w:rsidRDefault="008E430C" w:rsidP="008E430C">
      <w:pPr>
        <w:numPr>
          <w:ilvl w:val="1"/>
          <w:numId w:val="31"/>
        </w:numPr>
      </w:pPr>
      <w:r>
        <w:t>Physical activity and fitness.</w:t>
      </w:r>
    </w:p>
    <w:p w:rsidR="008E430C" w:rsidRDefault="008E430C" w:rsidP="008E430C">
      <w:pPr>
        <w:numPr>
          <w:ilvl w:val="1"/>
          <w:numId w:val="31"/>
        </w:numPr>
      </w:pPr>
      <w:r>
        <w:t>Public health infrastructure.</w:t>
      </w:r>
    </w:p>
    <w:p w:rsidR="008E430C" w:rsidRDefault="008E430C" w:rsidP="008E430C">
      <w:pPr>
        <w:numPr>
          <w:ilvl w:val="1"/>
          <w:numId w:val="31"/>
        </w:numPr>
      </w:pPr>
      <w:r>
        <w:t>Quality of life and well-being.</w:t>
      </w:r>
    </w:p>
    <w:p w:rsidR="008E430C" w:rsidRDefault="008E430C" w:rsidP="008E430C">
      <w:pPr>
        <w:numPr>
          <w:ilvl w:val="1"/>
          <w:numId w:val="31"/>
        </w:numPr>
      </w:pPr>
      <w:r>
        <w:t>Substance abuse.</w:t>
      </w:r>
    </w:p>
    <w:p w:rsidR="008E430C" w:rsidRDefault="008E430C" w:rsidP="008E430C">
      <w:pPr>
        <w:numPr>
          <w:ilvl w:val="1"/>
          <w:numId w:val="31"/>
        </w:numPr>
      </w:pPr>
      <w:r>
        <w:t>Prevention and control of non-communicable disease.</w:t>
      </w:r>
    </w:p>
    <w:p w:rsidR="008E430C" w:rsidRDefault="008E430C" w:rsidP="008E430C">
      <w:pPr>
        <w:numPr>
          <w:ilvl w:val="1"/>
          <w:numId w:val="31"/>
        </w:numPr>
      </w:pPr>
      <w:r>
        <w:t>Essential technologies for health.</w:t>
      </w:r>
    </w:p>
    <w:p w:rsidR="008E430C" w:rsidRDefault="008E430C" w:rsidP="008E430C">
      <w:pPr>
        <w:numPr>
          <w:ilvl w:val="1"/>
          <w:numId w:val="31"/>
        </w:numPr>
      </w:pPr>
      <w:r>
        <w:t>Reproductive health needs.</w:t>
      </w:r>
      <w:r w:rsidRPr="00D91D4A">
        <w:t xml:space="preserve"> </w:t>
      </w:r>
    </w:p>
    <w:p w:rsidR="008E430C" w:rsidRDefault="008E430C" w:rsidP="008E430C">
      <w:pPr>
        <w:numPr>
          <w:ilvl w:val="1"/>
          <w:numId w:val="31"/>
        </w:numPr>
      </w:pPr>
      <w:r>
        <w:t xml:space="preserve">Safe drinking water and sanitation. </w:t>
      </w:r>
    </w:p>
    <w:p w:rsidR="00285165" w:rsidRPr="002D5FF2" w:rsidRDefault="00285165" w:rsidP="00285165">
      <w:pPr>
        <w:rPr>
          <w:b/>
          <w:bCs/>
          <w:i/>
          <w:iCs/>
        </w:rPr>
      </w:pPr>
      <w:r w:rsidRPr="002D5FF2">
        <w:rPr>
          <w:b/>
          <w:bCs/>
          <w:i/>
          <w:iCs/>
        </w:rPr>
        <w:t>What areas of the work can I analyze?</w:t>
      </w:r>
      <w:r>
        <w:rPr>
          <w:b/>
          <w:bCs/>
          <w:i/>
          <w:iCs/>
        </w:rPr>
        <w:t xml:space="preserve"> </w:t>
      </w:r>
      <w:r>
        <w:t xml:space="preserve">Critical analysis is a way of getting at the heart of the problem discussed. To this end, there are four broad areas that can be explored. Meaning, structure, style, background, and influences. There is usually overlapping among these, for example, in writing about point of view, you would emphasize its impact on both meaning and style. In discussing background and influences, you might emphasize how things seemingly extraneous to the work enable a fuller comprehension of meaning, structure and style. </w:t>
      </w:r>
    </w:p>
    <w:p w:rsidR="00285165" w:rsidRPr="00115DB3" w:rsidRDefault="00285165" w:rsidP="00285165">
      <w:pPr>
        <w:rPr>
          <w:i/>
          <w:iCs/>
        </w:rPr>
      </w:pPr>
      <w:r w:rsidRPr="00544FD5">
        <w:rPr>
          <w:b/>
          <w:bCs/>
          <w:i/>
          <w:iCs/>
        </w:rPr>
        <w:t>Manuscript Preparation.</w:t>
      </w:r>
      <w:r w:rsidRPr="00A94441">
        <w:rPr>
          <w:i/>
          <w:iCs/>
        </w:rPr>
        <w:t xml:space="preserve"> </w:t>
      </w:r>
      <w:r>
        <w:t>The manuscript shall be typewritten double-spaced with 1" margins on all four sides. The pages are to be numbered consecutively, beginning with the first page of text. The page number should be centered in the 1-inch margin at the bottom of each page. The font for the type should be no larger that 12 point, no smaller than 10 point, a Helvetica type font is recommended.</w:t>
      </w:r>
    </w:p>
    <w:p w:rsidR="00285165" w:rsidRDefault="00285165" w:rsidP="00285165">
      <w:r w:rsidRPr="003B5AD7">
        <w:rPr>
          <w:b/>
          <w:bCs/>
          <w:i/>
          <w:iCs/>
        </w:rPr>
        <w:t>Text Requirements.</w:t>
      </w:r>
      <w:r>
        <w:t xml:space="preserve"> The cover page should contain the title and author's names. The main text should begin on a separate page and be not less than 8 double-spaced pages, and no more than 10 double-spaced pages, excluding bibliographic references.</w:t>
      </w:r>
    </w:p>
    <w:p w:rsidR="00285165" w:rsidRDefault="00285165" w:rsidP="00285165">
      <w:r w:rsidRPr="003B5AD7">
        <w:rPr>
          <w:b/>
          <w:bCs/>
          <w:i/>
          <w:iCs/>
        </w:rPr>
        <w:t>Illustrations.</w:t>
      </w:r>
      <w:r w:rsidRPr="0089369B">
        <w:rPr>
          <w:i/>
          <w:iCs/>
        </w:rPr>
        <w:t xml:space="preserve"> </w:t>
      </w:r>
      <w:r>
        <w:t>Each table, graph, figure, etc., to be part of the paper should be identified by an Arabic numeral, a title, and contain a legend describing abbreviations or any symbols used. Every figure and table must be cited in order of appearance. A concise heading describing the table's content should be supplied as a title. Tables should be self-explanatory and should supplement not duplicate text. Type all footnotes directly below the table and define abbreviations. Place explanatory matter in the footnotes, not in the heading. If the table, in full or in part, has been previously published, a footnote must give full credit to the original source.</w:t>
      </w:r>
    </w:p>
    <w:p w:rsidR="00285165" w:rsidRDefault="00285165" w:rsidP="00285165">
      <w:pPr>
        <w:ind w:left="360" w:hanging="360"/>
      </w:pPr>
      <w:r w:rsidRPr="003B5AD7">
        <w:rPr>
          <w:b/>
          <w:bCs/>
          <w:i/>
          <w:iCs/>
        </w:rPr>
        <w:t>References.</w:t>
      </w:r>
      <w:r>
        <w:t xml:space="preserve"> Students are responsible for the accuracy and completeness of references. </w:t>
      </w:r>
    </w:p>
    <w:p w:rsidR="00285165" w:rsidRDefault="00285165" w:rsidP="00285165">
      <w:r>
        <w:t xml:space="preserve">Manuscripts in preparation, personal communications, and other unpublished information should not be cited in the reference list but may be mentioned in the text in parentheses, with, when feasible, a note of approval from the source of the statement appended to the manuscript. </w:t>
      </w:r>
    </w:p>
    <w:p w:rsidR="00285165" w:rsidRDefault="00285165" w:rsidP="00285165">
      <w:pPr>
        <w:ind w:hanging="360"/>
      </w:pPr>
      <w:r w:rsidRPr="003B5AD7">
        <w:rPr>
          <w:b/>
          <w:bCs/>
          <w:i/>
          <w:iCs/>
        </w:rPr>
        <w:t xml:space="preserve">      Ab</w:t>
      </w:r>
      <w:r>
        <w:rPr>
          <w:b/>
          <w:bCs/>
          <w:i/>
          <w:iCs/>
        </w:rPr>
        <w:t>breviations, Symbols</w:t>
      </w:r>
      <w:r w:rsidRPr="003B5AD7">
        <w:rPr>
          <w:b/>
          <w:bCs/>
          <w:i/>
          <w:iCs/>
        </w:rPr>
        <w:t>.</w:t>
      </w:r>
      <w:r>
        <w:t xml:space="preserve"> Use only standard abbreviations or acronyms. The full term for which an abbreviation or acronym stands should precede its first use in the text unless the abbreviation is a standard unit of measurement. Place the abbreviation or acronym in parentheses after the first mention of the full term. </w:t>
      </w:r>
    </w:p>
    <w:p w:rsidR="00285165" w:rsidRDefault="00285165" w:rsidP="00285165">
      <w:pPr>
        <w:rPr>
          <w:b/>
          <w:bCs/>
          <w:i/>
          <w:iCs/>
        </w:rPr>
      </w:pPr>
      <w:r w:rsidRPr="00C37B3D">
        <w:rPr>
          <w:b/>
          <w:bCs/>
          <w:i/>
          <w:iCs/>
        </w:rPr>
        <w:t xml:space="preserve">Note: The paper must follow the Publication Manual of the American Psychological Association format. Each student will make a presentation of his/her paper during one of the last </w:t>
      </w:r>
      <w:r>
        <w:rPr>
          <w:b/>
          <w:bCs/>
          <w:i/>
          <w:iCs/>
        </w:rPr>
        <w:t>3</w:t>
      </w:r>
      <w:r w:rsidRPr="00C37B3D">
        <w:rPr>
          <w:b/>
          <w:bCs/>
          <w:i/>
          <w:iCs/>
        </w:rPr>
        <w:t xml:space="preserve"> class sessions.</w:t>
      </w:r>
    </w:p>
    <w:p w:rsidR="000472F1" w:rsidRDefault="000472F1" w:rsidP="001C4C83">
      <w:pPr>
        <w:jc w:val="center"/>
        <w:rPr>
          <w:b/>
          <w:bCs/>
          <w:sz w:val="32"/>
          <w:szCs w:val="32"/>
        </w:rPr>
      </w:pPr>
    </w:p>
    <w:p w:rsidR="001C4C83" w:rsidRDefault="001C4C83" w:rsidP="001C4C83">
      <w:pPr>
        <w:jc w:val="center"/>
        <w:rPr>
          <w:b/>
          <w:bCs/>
          <w:sz w:val="32"/>
          <w:szCs w:val="32"/>
        </w:rPr>
      </w:pPr>
      <w:r w:rsidRPr="00D87205">
        <w:rPr>
          <w:b/>
          <w:bCs/>
          <w:sz w:val="32"/>
          <w:szCs w:val="32"/>
        </w:rPr>
        <w:t>Criteria for Paper</w:t>
      </w:r>
    </w:p>
    <w:p w:rsidR="001C4C83" w:rsidRPr="00D7767E" w:rsidRDefault="001C4C83" w:rsidP="001C4C83">
      <w:pPr>
        <w:jc w:val="right"/>
      </w:pPr>
      <w:r w:rsidRPr="00D7767E">
        <w:t>Papers will be read and graded by the instructor. The paper grade will be derived from the following criteria:</w:t>
      </w:r>
    </w:p>
    <w:p w:rsidR="001C4C83" w:rsidRPr="00D7767E" w:rsidRDefault="001C4C83" w:rsidP="001C4C83">
      <w:pPr>
        <w:numPr>
          <w:ilvl w:val="0"/>
          <w:numId w:val="20"/>
        </w:numPr>
        <w:rPr>
          <w:lang w:bidi="ar-JO"/>
        </w:rPr>
      </w:pPr>
      <w:r w:rsidRPr="00D7767E">
        <w:t>Topic and format selection,</w:t>
      </w:r>
    </w:p>
    <w:p w:rsidR="001C4C83" w:rsidRPr="00D7767E" w:rsidRDefault="001C4C83" w:rsidP="001C4C83">
      <w:pPr>
        <w:numPr>
          <w:ilvl w:val="0"/>
          <w:numId w:val="20"/>
        </w:numPr>
        <w:rPr>
          <w:lang w:bidi="ar-JO"/>
        </w:rPr>
      </w:pPr>
      <w:r w:rsidRPr="00D7767E">
        <w:t>Review of the literature,</w:t>
      </w:r>
    </w:p>
    <w:p w:rsidR="001C4C83" w:rsidRPr="00D7767E" w:rsidRDefault="001C4C83" w:rsidP="001C4C83">
      <w:pPr>
        <w:numPr>
          <w:ilvl w:val="0"/>
          <w:numId w:val="20"/>
        </w:numPr>
        <w:rPr>
          <w:lang w:bidi="ar-JO"/>
        </w:rPr>
      </w:pPr>
      <w:r w:rsidRPr="00D7767E">
        <w:t>Quality of analysis,</w:t>
      </w:r>
    </w:p>
    <w:p w:rsidR="001C4C83" w:rsidRPr="00D7767E" w:rsidRDefault="001C4C83" w:rsidP="001C4C83">
      <w:pPr>
        <w:numPr>
          <w:ilvl w:val="0"/>
          <w:numId w:val="20"/>
        </w:numPr>
        <w:rPr>
          <w:lang w:bidi="ar-JO"/>
        </w:rPr>
      </w:pPr>
      <w:r w:rsidRPr="00D7767E">
        <w:t>Quality of discussion/conclusions, and</w:t>
      </w:r>
    </w:p>
    <w:p w:rsidR="001C4C83" w:rsidRPr="001C4C83" w:rsidRDefault="001C4C83" w:rsidP="001C4C83">
      <w:pPr>
        <w:numPr>
          <w:ilvl w:val="0"/>
          <w:numId w:val="20"/>
        </w:numPr>
        <w:rPr>
          <w:sz w:val="28"/>
          <w:lang w:bidi="ar-JO"/>
        </w:rPr>
      </w:pPr>
      <w:r w:rsidRPr="00D7767E">
        <w:t>Quality of paper.</w:t>
      </w:r>
    </w:p>
    <w:p w:rsidR="001C4C83" w:rsidRPr="00D7767E" w:rsidRDefault="001C4C83" w:rsidP="001C4C83">
      <w:pPr>
        <w:numPr>
          <w:ilvl w:val="1"/>
          <w:numId w:val="20"/>
        </w:numPr>
        <w:rPr>
          <w:lang w:bidi="ar-JO"/>
        </w:rPr>
      </w:pPr>
      <w:r>
        <w:t>Topic and format selection (2</w:t>
      </w:r>
      <w:r w:rsidRPr="00D7767E">
        <w:t xml:space="preserve"> points)</w:t>
      </w:r>
    </w:p>
    <w:p w:rsidR="001C4C83" w:rsidRPr="00D7767E" w:rsidRDefault="001C4C83" w:rsidP="001C4C83">
      <w:pPr>
        <w:numPr>
          <w:ilvl w:val="2"/>
          <w:numId w:val="20"/>
        </w:numPr>
        <w:rPr>
          <w:lang w:bidi="ar-JO"/>
        </w:rPr>
      </w:pPr>
      <w:r w:rsidRPr="00D7767E">
        <w:rPr>
          <w:lang w:bidi="ar-JO"/>
        </w:rPr>
        <w:t>Originality and creativity.</w:t>
      </w:r>
    </w:p>
    <w:p w:rsidR="001C4C83" w:rsidRPr="00D7767E" w:rsidRDefault="001C4C83" w:rsidP="001C4C83">
      <w:pPr>
        <w:numPr>
          <w:ilvl w:val="2"/>
          <w:numId w:val="20"/>
        </w:numPr>
        <w:rPr>
          <w:lang w:bidi="ar-JO"/>
        </w:rPr>
      </w:pPr>
      <w:r w:rsidRPr="00D7767E">
        <w:rPr>
          <w:lang w:bidi="ar-JO"/>
        </w:rPr>
        <w:t>Level of difficulty.</w:t>
      </w:r>
    </w:p>
    <w:p w:rsidR="001C4C83" w:rsidRPr="00D7767E" w:rsidRDefault="001C4C83" w:rsidP="001C4C83">
      <w:pPr>
        <w:numPr>
          <w:ilvl w:val="2"/>
          <w:numId w:val="20"/>
        </w:numPr>
        <w:rPr>
          <w:lang w:bidi="ar-JO"/>
        </w:rPr>
      </w:pPr>
      <w:r w:rsidRPr="00D7767E">
        <w:rPr>
          <w:lang w:bidi="ar-JO"/>
        </w:rPr>
        <w:t>Focused and feasible.</w:t>
      </w:r>
    </w:p>
    <w:p w:rsidR="001C4C83" w:rsidRPr="00D7767E" w:rsidRDefault="001C4C83" w:rsidP="001C4C83">
      <w:pPr>
        <w:numPr>
          <w:ilvl w:val="1"/>
          <w:numId w:val="20"/>
        </w:numPr>
        <w:rPr>
          <w:lang w:bidi="ar-JO"/>
        </w:rPr>
      </w:pPr>
      <w:r>
        <w:rPr>
          <w:lang w:bidi="ar-JO"/>
        </w:rPr>
        <w:t>Review of the literature (4</w:t>
      </w:r>
      <w:r w:rsidRPr="00D7767E">
        <w:rPr>
          <w:lang w:bidi="ar-JO"/>
        </w:rPr>
        <w:t xml:space="preserve"> points)</w:t>
      </w:r>
    </w:p>
    <w:p w:rsidR="001C4C83" w:rsidRPr="00D7767E" w:rsidRDefault="001C4C83" w:rsidP="001C4C83">
      <w:pPr>
        <w:numPr>
          <w:ilvl w:val="2"/>
          <w:numId w:val="20"/>
        </w:numPr>
        <w:rPr>
          <w:lang w:bidi="ar-JO"/>
        </w:rPr>
      </w:pPr>
      <w:r w:rsidRPr="00D7767E">
        <w:rPr>
          <w:lang w:bidi="ar-JO"/>
        </w:rPr>
        <w:t>Accuracy of citations.</w:t>
      </w:r>
    </w:p>
    <w:p w:rsidR="001C4C83" w:rsidRPr="00D7767E" w:rsidRDefault="001C4C83" w:rsidP="001C4C83">
      <w:pPr>
        <w:numPr>
          <w:ilvl w:val="2"/>
          <w:numId w:val="20"/>
        </w:numPr>
        <w:rPr>
          <w:lang w:bidi="ar-JO"/>
        </w:rPr>
      </w:pPr>
      <w:r w:rsidRPr="00D7767E">
        <w:rPr>
          <w:lang w:bidi="ar-JO"/>
        </w:rPr>
        <w:t>Currency of citations.</w:t>
      </w:r>
    </w:p>
    <w:p w:rsidR="001C4C83" w:rsidRPr="00D7767E" w:rsidRDefault="001C4C83" w:rsidP="001C4C83">
      <w:pPr>
        <w:numPr>
          <w:ilvl w:val="2"/>
          <w:numId w:val="20"/>
        </w:numPr>
        <w:rPr>
          <w:lang w:bidi="ar-JO"/>
        </w:rPr>
      </w:pPr>
      <w:r w:rsidRPr="00D7767E">
        <w:rPr>
          <w:lang w:bidi="ar-JO"/>
        </w:rPr>
        <w:t>Comprehensive.</w:t>
      </w:r>
    </w:p>
    <w:p w:rsidR="001C4C83" w:rsidRPr="00D7767E" w:rsidRDefault="001C4C83" w:rsidP="001C4C83">
      <w:pPr>
        <w:numPr>
          <w:ilvl w:val="2"/>
          <w:numId w:val="20"/>
        </w:numPr>
        <w:rPr>
          <w:lang w:bidi="ar-JO"/>
        </w:rPr>
      </w:pPr>
      <w:r w:rsidRPr="00D7767E">
        <w:rPr>
          <w:lang w:bidi="ar-JO"/>
        </w:rPr>
        <w:t>Resourceful.</w:t>
      </w:r>
    </w:p>
    <w:p w:rsidR="001C4C83" w:rsidRPr="00D7767E" w:rsidRDefault="001C4C83" w:rsidP="001C4C83">
      <w:pPr>
        <w:numPr>
          <w:ilvl w:val="1"/>
          <w:numId w:val="20"/>
        </w:numPr>
        <w:rPr>
          <w:lang w:bidi="ar-JO"/>
        </w:rPr>
      </w:pPr>
      <w:r>
        <w:t>Quality of analysis (3</w:t>
      </w:r>
      <w:r w:rsidRPr="00D7767E">
        <w:t xml:space="preserve"> points)</w:t>
      </w:r>
    </w:p>
    <w:p w:rsidR="001C4C83" w:rsidRPr="00D7767E" w:rsidRDefault="001C4C83" w:rsidP="001C4C83">
      <w:pPr>
        <w:numPr>
          <w:ilvl w:val="2"/>
          <w:numId w:val="20"/>
        </w:numPr>
        <w:rPr>
          <w:lang w:bidi="ar-JO"/>
        </w:rPr>
      </w:pPr>
      <w:r w:rsidRPr="00D7767E">
        <w:rPr>
          <w:lang w:bidi="ar-JO"/>
        </w:rPr>
        <w:t>Accuracy of synthesis of findings.</w:t>
      </w:r>
    </w:p>
    <w:p w:rsidR="001C4C83" w:rsidRPr="00D7767E" w:rsidRDefault="001C4C83" w:rsidP="001C4C83">
      <w:pPr>
        <w:numPr>
          <w:ilvl w:val="2"/>
          <w:numId w:val="20"/>
        </w:numPr>
        <w:rPr>
          <w:lang w:bidi="ar-JO"/>
        </w:rPr>
      </w:pPr>
      <w:r w:rsidRPr="00D7767E">
        <w:rPr>
          <w:lang w:bidi="ar-JO"/>
        </w:rPr>
        <w:t>Use of appropriate analytic techniques.</w:t>
      </w:r>
    </w:p>
    <w:p w:rsidR="001C4C83" w:rsidRPr="00D7767E" w:rsidRDefault="001C4C83" w:rsidP="001C4C83">
      <w:pPr>
        <w:numPr>
          <w:ilvl w:val="2"/>
          <w:numId w:val="20"/>
        </w:numPr>
        <w:rPr>
          <w:lang w:bidi="ar-JO"/>
        </w:rPr>
      </w:pPr>
      <w:r w:rsidRPr="00D7767E">
        <w:rPr>
          <w:lang w:bidi="ar-JO"/>
        </w:rPr>
        <w:t>Critical analysis of statistical data found.</w:t>
      </w:r>
    </w:p>
    <w:p w:rsidR="001C4C83" w:rsidRPr="00D7767E" w:rsidRDefault="001C4C83" w:rsidP="001C4C83">
      <w:pPr>
        <w:numPr>
          <w:ilvl w:val="1"/>
          <w:numId w:val="20"/>
        </w:numPr>
        <w:rPr>
          <w:lang w:bidi="ar-JO"/>
        </w:rPr>
      </w:pPr>
      <w:r w:rsidRPr="00D7767E">
        <w:rPr>
          <w:lang w:bidi="ar-JO"/>
        </w:rPr>
        <w:t>Qualit</w:t>
      </w:r>
      <w:r>
        <w:rPr>
          <w:lang w:bidi="ar-JO"/>
        </w:rPr>
        <w:t>y of discussions/conclusions (4</w:t>
      </w:r>
      <w:r w:rsidRPr="00D7767E">
        <w:rPr>
          <w:lang w:bidi="ar-JO"/>
        </w:rPr>
        <w:t xml:space="preserve"> points)</w:t>
      </w:r>
    </w:p>
    <w:p w:rsidR="001C4C83" w:rsidRPr="00D7767E" w:rsidRDefault="001C4C83" w:rsidP="001C4C83">
      <w:pPr>
        <w:numPr>
          <w:ilvl w:val="2"/>
          <w:numId w:val="20"/>
        </w:numPr>
        <w:rPr>
          <w:lang w:bidi="ar-JO"/>
        </w:rPr>
      </w:pPr>
      <w:r w:rsidRPr="00D7767E">
        <w:rPr>
          <w:lang w:bidi="ar-JO"/>
        </w:rPr>
        <w:t>Demonstrates logical thought</w:t>
      </w:r>
    </w:p>
    <w:p w:rsidR="001C4C83" w:rsidRPr="00D7767E" w:rsidRDefault="001C4C83" w:rsidP="001C4C83">
      <w:pPr>
        <w:numPr>
          <w:ilvl w:val="2"/>
          <w:numId w:val="20"/>
        </w:numPr>
        <w:rPr>
          <w:lang w:bidi="ar-JO"/>
        </w:rPr>
      </w:pPr>
      <w:r w:rsidRPr="00D7767E">
        <w:rPr>
          <w:lang w:bidi="ar-JO"/>
        </w:rPr>
        <w:t>Accurate interpretation of results.</w:t>
      </w:r>
    </w:p>
    <w:p w:rsidR="001C4C83" w:rsidRPr="00D7767E" w:rsidRDefault="001C4C83" w:rsidP="001C4C83">
      <w:pPr>
        <w:numPr>
          <w:ilvl w:val="2"/>
          <w:numId w:val="20"/>
        </w:numPr>
        <w:rPr>
          <w:lang w:bidi="ar-JO"/>
        </w:rPr>
      </w:pPr>
      <w:r w:rsidRPr="00D7767E">
        <w:rPr>
          <w:lang w:bidi="ar-JO"/>
        </w:rPr>
        <w:t>Recognizes limitations of study or studies</w:t>
      </w:r>
    </w:p>
    <w:p w:rsidR="001C4C83" w:rsidRPr="00D7767E" w:rsidRDefault="001C4C83" w:rsidP="001C4C83">
      <w:pPr>
        <w:numPr>
          <w:ilvl w:val="2"/>
          <w:numId w:val="20"/>
        </w:numPr>
        <w:rPr>
          <w:lang w:bidi="ar-JO"/>
        </w:rPr>
      </w:pPr>
      <w:r w:rsidRPr="00D7767E">
        <w:rPr>
          <w:lang w:bidi="ar-JO"/>
        </w:rPr>
        <w:t>Sensitive to impact of bias.</w:t>
      </w:r>
    </w:p>
    <w:p w:rsidR="001C4C83" w:rsidRPr="00D7767E" w:rsidRDefault="001C4C83" w:rsidP="001C4C83">
      <w:pPr>
        <w:numPr>
          <w:ilvl w:val="2"/>
          <w:numId w:val="20"/>
        </w:numPr>
        <w:rPr>
          <w:lang w:bidi="ar-JO"/>
        </w:rPr>
      </w:pPr>
      <w:r w:rsidRPr="00D7767E">
        <w:rPr>
          <w:lang w:bidi="ar-JO"/>
        </w:rPr>
        <w:t>Able to extrapolate results of studies.</w:t>
      </w:r>
    </w:p>
    <w:p w:rsidR="001C4C83" w:rsidRPr="00D7767E" w:rsidRDefault="001C4C83" w:rsidP="001C4C83">
      <w:pPr>
        <w:numPr>
          <w:ilvl w:val="1"/>
          <w:numId w:val="20"/>
        </w:numPr>
        <w:rPr>
          <w:lang w:bidi="ar-JO"/>
        </w:rPr>
      </w:pPr>
      <w:r w:rsidRPr="00D7767E">
        <w:rPr>
          <w:lang w:bidi="ar-JO"/>
        </w:rPr>
        <w:t xml:space="preserve"> Quality of paper</w:t>
      </w:r>
      <w:r>
        <w:rPr>
          <w:lang w:bidi="ar-JO"/>
        </w:rPr>
        <w:t xml:space="preserve"> (2</w:t>
      </w:r>
      <w:r w:rsidRPr="00D7767E">
        <w:rPr>
          <w:lang w:bidi="ar-JO"/>
        </w:rPr>
        <w:t xml:space="preserve"> points)</w:t>
      </w:r>
    </w:p>
    <w:p w:rsidR="001C4C83" w:rsidRPr="00D7767E" w:rsidRDefault="001C4C83" w:rsidP="001C4C83">
      <w:pPr>
        <w:numPr>
          <w:ilvl w:val="2"/>
          <w:numId w:val="20"/>
        </w:numPr>
        <w:rPr>
          <w:lang w:bidi="ar-JO"/>
        </w:rPr>
      </w:pPr>
      <w:r w:rsidRPr="00D7767E">
        <w:rPr>
          <w:lang w:bidi="ar-JO"/>
        </w:rPr>
        <w:t>Clarity of writing.</w:t>
      </w:r>
    </w:p>
    <w:p w:rsidR="001C4C83" w:rsidRPr="00D7767E" w:rsidRDefault="001C4C83" w:rsidP="001C4C83">
      <w:pPr>
        <w:numPr>
          <w:ilvl w:val="2"/>
          <w:numId w:val="20"/>
        </w:numPr>
        <w:rPr>
          <w:lang w:bidi="ar-JO"/>
        </w:rPr>
      </w:pPr>
      <w:r w:rsidRPr="00D7767E">
        <w:rPr>
          <w:lang w:bidi="ar-JO"/>
        </w:rPr>
        <w:t>Organization</w:t>
      </w:r>
    </w:p>
    <w:p w:rsidR="001C4C83" w:rsidRPr="00D7767E" w:rsidRDefault="001C4C83" w:rsidP="001C4C83">
      <w:pPr>
        <w:numPr>
          <w:ilvl w:val="2"/>
          <w:numId w:val="20"/>
        </w:numPr>
        <w:rPr>
          <w:lang w:bidi="ar-JO"/>
        </w:rPr>
      </w:pPr>
      <w:r w:rsidRPr="00D7767E">
        <w:rPr>
          <w:lang w:bidi="ar-JO"/>
        </w:rPr>
        <w:t>Adherence to format and style requirements.</w:t>
      </w:r>
    </w:p>
    <w:p w:rsidR="001C4C83" w:rsidRPr="00D7767E" w:rsidRDefault="001C4C83" w:rsidP="001C4C83">
      <w:pPr>
        <w:numPr>
          <w:ilvl w:val="2"/>
          <w:numId w:val="20"/>
        </w:numPr>
        <w:rPr>
          <w:lang w:bidi="ar-JO"/>
        </w:rPr>
      </w:pPr>
      <w:r w:rsidRPr="00D7767E">
        <w:rPr>
          <w:lang w:bidi="ar-JO"/>
        </w:rPr>
        <w:t>Grammatically and typographically correct.</w:t>
      </w:r>
    </w:p>
    <w:p w:rsidR="001C4C83" w:rsidRPr="001C4C83" w:rsidRDefault="001C4C83" w:rsidP="001C4C83">
      <w:pPr>
        <w:numPr>
          <w:ilvl w:val="2"/>
          <w:numId w:val="20"/>
        </w:numPr>
        <w:rPr>
          <w:lang w:bidi="ar-JO"/>
        </w:rPr>
      </w:pPr>
      <w:r w:rsidRPr="00D7767E">
        <w:rPr>
          <w:lang w:bidi="ar-JO"/>
        </w:rPr>
        <w:t>Publication quality.</w:t>
      </w:r>
    </w:p>
    <w:p w:rsidR="00285165" w:rsidRPr="00524B61" w:rsidRDefault="00285165" w:rsidP="00285165">
      <w:pPr>
        <w:rPr>
          <w:b/>
          <w:bCs/>
          <w:rtl/>
        </w:rPr>
      </w:pPr>
      <w:r w:rsidRPr="00524B61">
        <w:rPr>
          <w:b/>
          <w:bCs/>
        </w:rPr>
        <w:t>Participa</w:t>
      </w:r>
      <w:r>
        <w:rPr>
          <w:b/>
          <w:bCs/>
        </w:rPr>
        <w:t>tion and Educational Guidelines</w:t>
      </w:r>
      <w:r w:rsidRPr="00524B61">
        <w:rPr>
          <w:b/>
          <w:bCs/>
        </w:rPr>
        <w:t>:</w:t>
      </w:r>
    </w:p>
    <w:p w:rsidR="00285165" w:rsidRDefault="00285165" w:rsidP="00285165">
      <w:pPr>
        <w:rPr>
          <w:rFonts w:ascii="TimesNewRoman" w:hAnsi="TimesNewRoman" w:cs="TimesNewRoman"/>
        </w:rPr>
      </w:pPr>
      <w:r w:rsidRPr="00524B61">
        <w:t xml:space="preserve">Each </w:t>
      </w:r>
      <w:r>
        <w:t xml:space="preserve">student </w:t>
      </w:r>
      <w:r w:rsidRPr="00524B61">
        <w:t>must recognize that he/she bears the primary responsibility for his/her education. Classroom participation provide</w:t>
      </w:r>
      <w:r>
        <w:t>s</w:t>
      </w:r>
      <w:r w:rsidRPr="00524B61">
        <w:t xml:space="preserve"> an opportunity to both refine your thinking and to practice expressing your ideas. </w:t>
      </w:r>
      <w:r w:rsidRPr="00803A9C">
        <w:t>Students are expected to prepare for lectures by reading the assigned material</w:t>
      </w:r>
      <w:r>
        <w:t>s</w:t>
      </w:r>
      <w:r w:rsidRPr="00803A9C">
        <w:t xml:space="preserve"> and reviewing relevant </w:t>
      </w:r>
      <w:r>
        <w:t>materials</w:t>
      </w:r>
      <w:r w:rsidRPr="00803A9C">
        <w:t>.</w:t>
      </w:r>
      <w:r>
        <w:t xml:space="preserve"> It is assumed that students will have read and thought about assigned materials before class. </w:t>
      </w:r>
      <w:r w:rsidRPr="00AE18CB">
        <w:rPr>
          <w:color w:val="000000"/>
        </w:rPr>
        <w:t xml:space="preserve">That is, you should at least have skimmed through them even if you don't understand them. </w:t>
      </w:r>
      <w:r>
        <w:rPr>
          <w:rFonts w:ascii="TimesNewRoman" w:hAnsi="TimesNewRoman" w:cs="TimesNewRoman"/>
        </w:rPr>
        <w:t>Having documents for the session will be very helpful in following along with the material that is taught in the course. An internet access is highly encouraged.</w:t>
      </w:r>
    </w:p>
    <w:p w:rsidR="00285165" w:rsidRDefault="00285165" w:rsidP="00285165">
      <w:pPr>
        <w:rPr>
          <w:rFonts w:ascii="TimesNewRoman" w:hAnsi="TimesNewRoman" w:cs="TimesNewRoman"/>
        </w:rPr>
      </w:pPr>
    </w:p>
    <w:p w:rsidR="00285165" w:rsidRDefault="00285165" w:rsidP="00285165">
      <w:r>
        <w:t>Students are expected to attend all classes and ask questions as necessary. Successful learning in this course depends upon regular reading, studying, and class attendance. Absenteeism and missing sessions may hurt you significantly if you do not keep pacing with the course materials.</w:t>
      </w:r>
    </w:p>
    <w:p w:rsidR="00285165" w:rsidRDefault="00285165" w:rsidP="00285165"/>
    <w:p w:rsidR="00285165" w:rsidRDefault="00285165" w:rsidP="00285165">
      <w:r w:rsidRPr="00524B61">
        <w:t xml:space="preserve">The discussions will be utilized in this course extensively. A constructive contribution helps to move the discussion forward. </w:t>
      </w:r>
      <w:r>
        <w:t xml:space="preserve">NONE will </w:t>
      </w:r>
      <w:r w:rsidRPr="00524B61">
        <w:t xml:space="preserve">be penalized for floating an idea that others debunk. I encourage you to think critically, to challenge your classmates without showing disrespect, and to put forward your own ideas for consideration by others. </w:t>
      </w:r>
    </w:p>
    <w:p w:rsidR="00285165" w:rsidRPr="007C7D72" w:rsidRDefault="00285165" w:rsidP="00285165">
      <w:pPr>
        <w:rPr>
          <w:b/>
          <w:bCs/>
        </w:rPr>
      </w:pPr>
      <w:r w:rsidRPr="007C7D72">
        <w:rPr>
          <w:b/>
          <w:bCs/>
        </w:rPr>
        <w:t>Bonuses will be given as per faculty for outstanding participants.</w:t>
      </w:r>
    </w:p>
    <w:p w:rsidR="00285165" w:rsidRDefault="00285165" w:rsidP="00285165">
      <w:pPr>
        <w:autoSpaceDE w:val="0"/>
        <w:autoSpaceDN w:val="0"/>
        <w:adjustRightInd w:val="0"/>
      </w:pPr>
      <w:r>
        <w:t>Students are encouraged to seek faculty assistance when they are having difficulty with content or with a specific skill. Seek help early. Don’t wait until you are too deeply in trouble to bail yourself out. Office hours are listed above and I am also available only in appointments. J</w:t>
      </w:r>
      <w:r w:rsidRPr="00FC3036">
        <w:t>ust because you can doesn’t mean you should</w:t>
      </w:r>
      <w:r>
        <w:t>, invest your braining.</w:t>
      </w:r>
      <w:r w:rsidRPr="00530294">
        <w:t xml:space="preserve"> </w:t>
      </w:r>
      <w:r>
        <w:t>Students are encouraged to talk with faculty on an individual basis if they want to explore specific content in more depth than is possible in class.</w:t>
      </w:r>
    </w:p>
    <w:p w:rsidR="00285165" w:rsidRPr="004F798C" w:rsidRDefault="00285165" w:rsidP="00285165">
      <w:pPr>
        <w:rPr>
          <w:b/>
          <w:bCs/>
        </w:rPr>
      </w:pPr>
      <w:r w:rsidRPr="004F798C">
        <w:rPr>
          <w:b/>
          <w:bCs/>
        </w:rPr>
        <w:t>Exam Review Guidelines:</w:t>
      </w:r>
    </w:p>
    <w:p w:rsidR="00285165" w:rsidRDefault="00285165" w:rsidP="00285165">
      <w:r w:rsidRPr="009C721C">
        <w:t xml:space="preserve">Following each exam, a careful item analysis and critique will be conducted by the faculty for each exam question. </w:t>
      </w:r>
      <w:r>
        <w:t xml:space="preserve">This </w:t>
      </w:r>
      <w:r w:rsidRPr="009C721C">
        <w:t xml:space="preserve">in-class exam review will be conducted during the first 10-15 minutes of the class day following receipt of the exam analysis. At this time, each item will be reviewed and the correct answer/rationale will be given. Any discussion or debate about exam questions will not be entertained during the review time. Students having further questions following the exam review may direct their question to the instructor at </w:t>
      </w:r>
      <w:r>
        <w:t xml:space="preserve">office hours or at a mutually agreed upon time. </w:t>
      </w:r>
    </w:p>
    <w:p w:rsidR="00285165" w:rsidRDefault="00285165" w:rsidP="00556B3F">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D20374" w:rsidRPr="008016F7" w:rsidRDefault="00D20374" w:rsidP="00D20374">
            <w:pPr>
              <w:spacing w:before="80"/>
              <w:rPr>
                <w:rFonts w:ascii="Cambria" w:hAnsi="Cambria" w:cs="Arial"/>
                <w:bCs/>
                <w:szCs w:val="20"/>
              </w:rPr>
            </w:pPr>
            <w:r w:rsidRPr="008016F7">
              <w:rPr>
                <w:rFonts w:ascii="Cambria" w:hAnsi="Cambria" w:cs="Arial"/>
                <w:bCs/>
                <w:szCs w:val="20"/>
              </w:rPr>
              <w:t>A- Attendance policies:</w:t>
            </w:r>
          </w:p>
          <w:p w:rsidR="00D20374" w:rsidRPr="00932B44" w:rsidRDefault="00D20374" w:rsidP="00D20374">
            <w:pPr>
              <w:spacing w:before="80" w:after="120"/>
              <w:rPr>
                <w:rFonts w:ascii="Cambria" w:hAnsi="Cambria" w:cs="Arial"/>
                <w:bCs/>
                <w:szCs w:val="20"/>
              </w:rPr>
            </w:pPr>
            <w:r w:rsidRPr="00932B44">
              <w:rPr>
                <w:rFonts w:ascii="Cambria" w:hAnsi="Cambria"/>
              </w:rPr>
              <w:t>Attendance is expected. Arrival on time is expected. Students who miss more than three class sessions with or without excuse will be dismissed from the course automatically. (See the university policies regarding absence).</w:t>
            </w:r>
          </w:p>
          <w:p w:rsidR="00D20374" w:rsidRPr="008016F7" w:rsidRDefault="00D20374" w:rsidP="00D20374">
            <w:pPr>
              <w:spacing w:before="80" w:after="120"/>
              <w:rPr>
                <w:rStyle w:val="hps"/>
                <w:rFonts w:ascii="Cambria" w:hAnsi="Cambria"/>
                <w:bCs/>
                <w:szCs w:val="20"/>
              </w:rPr>
            </w:pPr>
            <w:r w:rsidRPr="008016F7">
              <w:rPr>
                <w:rFonts w:ascii="Cambria" w:hAnsi="Cambria" w:cs="Arial"/>
                <w:bCs/>
                <w:szCs w:val="20"/>
              </w:rPr>
              <w:t xml:space="preserve">B- </w:t>
            </w:r>
            <w:r w:rsidRPr="008016F7">
              <w:rPr>
                <w:rStyle w:val="hps"/>
                <w:rFonts w:ascii="Cambria" w:hAnsi="Cambria"/>
                <w:bCs/>
                <w:szCs w:val="20"/>
              </w:rPr>
              <w:t>Absences from</w:t>
            </w:r>
            <w:r w:rsidRPr="008016F7">
              <w:rPr>
                <w:rFonts w:ascii="Cambria" w:hAnsi="Cambria"/>
                <w:bCs/>
                <w:szCs w:val="20"/>
              </w:rPr>
              <w:t xml:space="preserve"> </w:t>
            </w:r>
            <w:r w:rsidRPr="008016F7">
              <w:rPr>
                <w:rStyle w:val="hps"/>
                <w:rFonts w:ascii="Cambria" w:hAnsi="Cambria"/>
                <w:bCs/>
                <w:szCs w:val="20"/>
              </w:rPr>
              <w:t>exams and</w:t>
            </w:r>
            <w:r w:rsidRPr="008016F7">
              <w:rPr>
                <w:rFonts w:ascii="Cambria" w:hAnsi="Cambria"/>
                <w:bCs/>
                <w:szCs w:val="20"/>
              </w:rPr>
              <w:t xml:space="preserve"> </w:t>
            </w:r>
            <w:r w:rsidRPr="008016F7">
              <w:rPr>
                <w:rStyle w:val="hps"/>
                <w:rFonts w:ascii="Cambria" w:hAnsi="Cambria"/>
                <w:bCs/>
                <w:szCs w:val="20"/>
              </w:rPr>
              <w:t>handing</w:t>
            </w:r>
            <w:r w:rsidRPr="008016F7">
              <w:rPr>
                <w:rFonts w:ascii="Cambria" w:hAnsi="Cambria"/>
                <w:bCs/>
                <w:szCs w:val="20"/>
              </w:rPr>
              <w:t xml:space="preserve"> </w:t>
            </w:r>
            <w:r w:rsidRPr="008016F7">
              <w:rPr>
                <w:rStyle w:val="hps"/>
                <w:rFonts w:ascii="Cambria" w:hAnsi="Cambria"/>
                <w:bCs/>
                <w:szCs w:val="20"/>
              </w:rPr>
              <w:t>in</w:t>
            </w:r>
            <w:r w:rsidRPr="008016F7">
              <w:rPr>
                <w:rFonts w:ascii="Cambria" w:hAnsi="Cambria"/>
                <w:bCs/>
                <w:szCs w:val="20"/>
              </w:rPr>
              <w:t xml:space="preserve"> </w:t>
            </w:r>
            <w:r w:rsidRPr="008016F7">
              <w:rPr>
                <w:rStyle w:val="hps"/>
                <w:rFonts w:ascii="Cambria" w:hAnsi="Cambria"/>
                <w:bCs/>
                <w:szCs w:val="20"/>
              </w:rPr>
              <w:t>assignments</w:t>
            </w:r>
            <w:r w:rsidRPr="008016F7">
              <w:rPr>
                <w:rFonts w:ascii="Cambria" w:hAnsi="Cambria"/>
                <w:bCs/>
                <w:szCs w:val="20"/>
              </w:rPr>
              <w:t xml:space="preserve"> </w:t>
            </w:r>
            <w:r w:rsidRPr="008016F7">
              <w:rPr>
                <w:rStyle w:val="hps"/>
                <w:rFonts w:ascii="Cambria" w:hAnsi="Cambria"/>
                <w:bCs/>
                <w:szCs w:val="20"/>
              </w:rPr>
              <w:t>on time:</w:t>
            </w:r>
          </w:p>
          <w:p w:rsidR="00D20374" w:rsidRPr="00932B44" w:rsidRDefault="00D20374" w:rsidP="00D20374">
            <w:pPr>
              <w:spacing w:before="80" w:after="120"/>
              <w:rPr>
                <w:rStyle w:val="hps"/>
                <w:rFonts w:ascii="Cambria" w:hAnsi="Cambria"/>
                <w:bCs/>
                <w:szCs w:val="20"/>
              </w:rPr>
            </w:pPr>
            <w:r w:rsidRPr="00932B44">
              <w:rPr>
                <w:rFonts w:ascii="Cambria" w:hAnsi="Cambria"/>
              </w:rPr>
              <w:t>Students unable to take a scheduled exam are expected to inform the instructor within 3 days and make arrangements for a make-up one. Make ups will be given only to students who have notified the instructor and set up an alternate time. Any missed exam will result in a grade of zero for that particular examination type.</w:t>
            </w:r>
          </w:p>
          <w:p w:rsidR="00D20374" w:rsidRPr="008016F7" w:rsidRDefault="00D20374" w:rsidP="00D20374">
            <w:pPr>
              <w:spacing w:before="80" w:after="120"/>
              <w:rPr>
                <w:rStyle w:val="hps"/>
                <w:rFonts w:ascii="Cambria" w:hAnsi="Cambria"/>
                <w:bCs/>
                <w:szCs w:val="20"/>
              </w:rPr>
            </w:pPr>
          </w:p>
          <w:p w:rsidR="00D20374" w:rsidRPr="008016F7" w:rsidRDefault="00D20374" w:rsidP="00D20374">
            <w:pPr>
              <w:spacing w:before="80" w:after="120"/>
              <w:rPr>
                <w:rStyle w:val="hps"/>
                <w:rFonts w:ascii="Cambria" w:hAnsi="Cambria"/>
                <w:bCs/>
                <w:szCs w:val="20"/>
              </w:rPr>
            </w:pPr>
            <w:r>
              <w:rPr>
                <w:rStyle w:val="hps"/>
                <w:rFonts w:ascii="Cambria" w:hAnsi="Cambria"/>
                <w:bCs/>
                <w:szCs w:val="20"/>
              </w:rPr>
              <w:t>C</w:t>
            </w:r>
            <w:r w:rsidRPr="008016F7">
              <w:rPr>
                <w:rStyle w:val="hps"/>
                <w:rFonts w:ascii="Cambria" w:hAnsi="Cambria"/>
                <w:bCs/>
                <w:szCs w:val="20"/>
              </w:rPr>
              <w:t xml:space="preserve">- Honesty policy regarding cheating, plagiarism, </w:t>
            </w:r>
            <w:r w:rsidR="004F5B9C" w:rsidRPr="008016F7">
              <w:rPr>
                <w:rStyle w:val="hps"/>
                <w:rFonts w:ascii="Cambria" w:hAnsi="Cambria"/>
                <w:bCs/>
                <w:szCs w:val="20"/>
              </w:rPr>
              <w:t>misbehaviour</w:t>
            </w:r>
            <w:r w:rsidRPr="008016F7">
              <w:rPr>
                <w:rStyle w:val="hps"/>
                <w:rFonts w:ascii="Cambria" w:hAnsi="Cambria"/>
                <w:bCs/>
                <w:szCs w:val="20"/>
              </w:rPr>
              <w:t>:</w:t>
            </w:r>
          </w:p>
          <w:p w:rsidR="00D20374" w:rsidRDefault="00D20374" w:rsidP="00C8052F">
            <w:pPr>
              <w:spacing w:before="80" w:after="120"/>
              <w:rPr>
                <w:rStyle w:val="hps"/>
                <w:rFonts w:ascii="Cambria" w:hAnsi="Cambria"/>
                <w:bCs/>
                <w:szCs w:val="20"/>
              </w:rPr>
            </w:pPr>
            <w:r w:rsidRPr="00932B44">
              <w:rPr>
                <w:rFonts w:ascii="Cambria" w:hAnsi="Cambria"/>
              </w:rPr>
              <w:t>Work submitted to the course instructor is assumed to be an expression of original ideas by the student. All students in this course are expected to adhere to university standards of academic integrity. Appropriate citation of the intellectual property of other authors is expected. Cheating, plagiarism, and other forms of academic dishonesty will neither be accepted nor tolerated. This includes, but is not limited to, consulting with another person during an exam, turning in written work that was prepared by someone other than you, and making minor modifications to the work of someone else and turning it in as your own. Ignorance will not be permitted as an excuse. If you are not sure whether something you plan to submit would be considered either cheating or plagiarism, it is your responsibility to ask for clarification</w:t>
            </w:r>
            <w:r w:rsidRPr="00234A46">
              <w:t>.</w:t>
            </w:r>
          </w:p>
          <w:p w:rsidR="00D20374" w:rsidRPr="004B0220" w:rsidRDefault="00D20374" w:rsidP="004B0220">
            <w:pPr>
              <w:spacing w:before="80" w:after="120"/>
              <w:rPr>
                <w:rStyle w:val="hps"/>
                <w:rFonts w:ascii="Cambria" w:hAnsi="Cambria"/>
              </w:rPr>
            </w:pPr>
            <w:r w:rsidRPr="00D846EA">
              <w:rPr>
                <w:rFonts w:ascii="Cambria" w:hAnsi="Cambria"/>
              </w:rPr>
              <w:t>D. Submitting Papers and Communications:</w:t>
            </w:r>
          </w:p>
          <w:p w:rsidR="00D20374" w:rsidRPr="004B0220" w:rsidRDefault="00D20374" w:rsidP="004B0220">
            <w:pPr>
              <w:numPr>
                <w:ilvl w:val="0"/>
                <w:numId w:val="5"/>
              </w:numPr>
              <w:rPr>
                <w:rFonts w:ascii="Cambria" w:hAnsi="Cambria"/>
                <w:szCs w:val="20"/>
              </w:rPr>
            </w:pPr>
            <w:r w:rsidRPr="00932B44">
              <w:rPr>
                <w:rFonts w:ascii="Cambria" w:hAnsi="Cambria"/>
                <w:szCs w:val="20"/>
              </w:rPr>
              <w:t xml:space="preserve">Contact by an email is highly encouraged and preferred. </w:t>
            </w:r>
          </w:p>
          <w:p w:rsidR="00D20374" w:rsidRPr="004B0220" w:rsidRDefault="00D20374" w:rsidP="004B0220">
            <w:pPr>
              <w:numPr>
                <w:ilvl w:val="0"/>
                <w:numId w:val="5"/>
              </w:numPr>
              <w:rPr>
                <w:rFonts w:ascii="Cambria" w:hAnsi="Cambria"/>
                <w:szCs w:val="20"/>
              </w:rPr>
            </w:pPr>
            <w:r w:rsidRPr="00932B44">
              <w:rPr>
                <w:rFonts w:ascii="Cambria" w:hAnsi="Cambria"/>
                <w:szCs w:val="20"/>
              </w:rPr>
              <w:t xml:space="preserve">Other than contacts by an email, contacts should take place during announced office hours and/or ONLY by appointment. </w:t>
            </w:r>
          </w:p>
          <w:p w:rsidR="00D20374" w:rsidRPr="004B0220" w:rsidRDefault="00D20374" w:rsidP="004B0220">
            <w:pPr>
              <w:numPr>
                <w:ilvl w:val="0"/>
                <w:numId w:val="5"/>
              </w:numPr>
              <w:rPr>
                <w:rFonts w:ascii="Cambria" w:hAnsi="Cambria"/>
                <w:szCs w:val="20"/>
              </w:rPr>
            </w:pPr>
            <w:r w:rsidRPr="00932B44">
              <w:rPr>
                <w:rFonts w:ascii="Cambria" w:hAnsi="Cambria"/>
                <w:szCs w:val="20"/>
              </w:rPr>
              <w:t xml:space="preserve">Contact on phones, preferably office number, also is welcomed during working hours. </w:t>
            </w:r>
          </w:p>
          <w:p w:rsidR="00D20374" w:rsidRPr="00932B44" w:rsidRDefault="00D20374" w:rsidP="00106BFF">
            <w:pPr>
              <w:numPr>
                <w:ilvl w:val="0"/>
                <w:numId w:val="5"/>
              </w:numPr>
              <w:rPr>
                <w:rFonts w:ascii="Cambria" w:hAnsi="Cambria"/>
                <w:i/>
                <w:iCs/>
                <w:szCs w:val="20"/>
                <w:u w:val="single"/>
              </w:rPr>
            </w:pPr>
            <w:r w:rsidRPr="00932B44">
              <w:rPr>
                <w:rFonts w:ascii="Cambria" w:hAnsi="Cambria"/>
                <w:szCs w:val="20"/>
              </w:rPr>
              <w:t xml:space="preserve">Any submitted paper should be edited for grammar, punctuation, clarity, and spelling. A percentage of the points for the papers will be allocated to format, spelling, and grammar. I will return written comments on papers submitted traditionally. For papers that received electronically, </w:t>
            </w:r>
            <w:r w:rsidRPr="00932B44">
              <w:rPr>
                <w:rFonts w:ascii="Cambria" w:hAnsi="Cambria"/>
                <w:i/>
                <w:iCs/>
                <w:szCs w:val="20"/>
              </w:rPr>
              <w:t>I will return them electronically with embedded comments.</w:t>
            </w:r>
          </w:p>
          <w:p w:rsidR="00D20374" w:rsidRPr="00932B44" w:rsidRDefault="00D20374" w:rsidP="00106BFF">
            <w:pPr>
              <w:numPr>
                <w:ilvl w:val="0"/>
                <w:numId w:val="5"/>
              </w:numPr>
              <w:rPr>
                <w:rFonts w:ascii="Cambria" w:hAnsi="Cambria"/>
                <w:szCs w:val="20"/>
              </w:rPr>
            </w:pPr>
            <w:r w:rsidRPr="00932B44">
              <w:rPr>
                <w:rFonts w:ascii="Cambria" w:hAnsi="Cambria"/>
                <w:szCs w:val="20"/>
              </w:rPr>
              <w:t>You may submit assignments in several ways:</w:t>
            </w:r>
          </w:p>
          <w:p w:rsidR="00D20374" w:rsidRPr="00932B44" w:rsidRDefault="00D20374" w:rsidP="00D20374">
            <w:pPr>
              <w:pStyle w:val="ListBullet"/>
              <w:tabs>
                <w:tab w:val="clear" w:pos="360"/>
                <w:tab w:val="left" w:pos="1080"/>
                <w:tab w:val="num" w:pos="1800"/>
              </w:tabs>
              <w:bidi w:val="0"/>
              <w:ind w:left="18" w:firstLine="720"/>
              <w:rPr>
                <w:rFonts w:ascii="Cambria" w:hAnsi="Cambria"/>
                <w:sz w:val="20"/>
                <w:szCs w:val="20"/>
              </w:rPr>
            </w:pPr>
            <w:r w:rsidRPr="00932B44">
              <w:rPr>
                <w:rFonts w:ascii="Cambria" w:hAnsi="Cambria"/>
                <w:sz w:val="20"/>
                <w:szCs w:val="20"/>
              </w:rPr>
              <w:t xml:space="preserve">Traditional paper format. Please make sure the document is stapled or clipped. </w:t>
            </w:r>
          </w:p>
          <w:p w:rsidR="00D20374" w:rsidRPr="00932B44" w:rsidRDefault="00D20374" w:rsidP="00D20374">
            <w:pPr>
              <w:pStyle w:val="ListBullet"/>
              <w:tabs>
                <w:tab w:val="clear" w:pos="360"/>
                <w:tab w:val="left" w:pos="1080"/>
                <w:tab w:val="num" w:pos="1800"/>
              </w:tabs>
              <w:bidi w:val="0"/>
              <w:ind w:left="1098"/>
              <w:rPr>
                <w:rFonts w:ascii="Cambria" w:hAnsi="Cambria"/>
                <w:sz w:val="20"/>
                <w:szCs w:val="20"/>
              </w:rPr>
            </w:pPr>
            <w:r w:rsidRPr="00932B44">
              <w:rPr>
                <w:rFonts w:ascii="Cambria" w:hAnsi="Cambria"/>
                <w:sz w:val="20"/>
                <w:szCs w:val="20"/>
              </w:rPr>
              <w:t>Via e-mail attachment. Document may be in Word, Word Perfect, Ad</w:t>
            </w:r>
            <w:r>
              <w:rPr>
                <w:rFonts w:ascii="Cambria" w:hAnsi="Cambria"/>
                <w:sz w:val="20"/>
                <w:szCs w:val="20"/>
              </w:rPr>
              <w:t xml:space="preserve">obe, or Zip format. Please make </w:t>
            </w:r>
            <w:r w:rsidRPr="00932B44">
              <w:rPr>
                <w:rFonts w:ascii="Cambria" w:hAnsi="Cambria"/>
                <w:sz w:val="20"/>
                <w:szCs w:val="20"/>
              </w:rPr>
              <w:t>sure you have virus checked your file. Any papers sent in the body of an e-mail will be returned to you.</w:t>
            </w:r>
          </w:p>
          <w:p w:rsidR="00D20374" w:rsidRPr="00932B44" w:rsidRDefault="00D20374" w:rsidP="00106BFF">
            <w:pPr>
              <w:numPr>
                <w:ilvl w:val="0"/>
                <w:numId w:val="5"/>
              </w:numPr>
              <w:rPr>
                <w:rFonts w:ascii="Cambria" w:hAnsi="Cambria"/>
                <w:szCs w:val="20"/>
              </w:rPr>
            </w:pPr>
            <w:r w:rsidRPr="00932B44">
              <w:rPr>
                <w:rFonts w:ascii="Cambria" w:hAnsi="Cambria"/>
                <w:szCs w:val="20"/>
              </w:rPr>
              <w:t xml:space="preserve">To help assure good communications, when you send email messages or turn in papers electronically, please label the </w:t>
            </w:r>
            <w:r w:rsidRPr="00932B44">
              <w:rPr>
                <w:rFonts w:ascii="Cambria" w:hAnsi="Cambria"/>
                <w:b/>
                <w:bCs/>
                <w:szCs w:val="20"/>
              </w:rPr>
              <w:t>subject</w:t>
            </w:r>
            <w:r w:rsidRPr="00932B44">
              <w:rPr>
                <w:rFonts w:ascii="Cambria" w:hAnsi="Cambria"/>
                <w:szCs w:val="20"/>
              </w:rPr>
              <w:t xml:space="preserve"> and </w:t>
            </w:r>
            <w:r w:rsidRPr="00932B44">
              <w:rPr>
                <w:rFonts w:ascii="Cambria" w:hAnsi="Cambria"/>
                <w:b/>
                <w:bCs/>
                <w:szCs w:val="20"/>
              </w:rPr>
              <w:t>attachments</w:t>
            </w:r>
            <w:r w:rsidRPr="00932B44">
              <w:rPr>
                <w:rFonts w:ascii="Cambria" w:hAnsi="Cambria"/>
                <w:szCs w:val="20"/>
              </w:rPr>
              <w:t xml:space="preserve"> clearly and properly in this format: </w:t>
            </w:r>
            <w:r w:rsidRPr="00932B44">
              <w:rPr>
                <w:rFonts w:ascii="Cambria" w:hAnsi="Cambria"/>
                <w:i/>
                <w:iCs/>
                <w:szCs w:val="20"/>
              </w:rPr>
              <w:t>Course Name</w:t>
            </w:r>
            <w:r w:rsidRPr="00932B44">
              <w:rPr>
                <w:rFonts w:ascii="Cambria" w:hAnsi="Cambria"/>
                <w:szCs w:val="20"/>
              </w:rPr>
              <w:t xml:space="preserve"> ("LM" is enough), </w:t>
            </w:r>
            <w:r w:rsidRPr="00932B44">
              <w:rPr>
                <w:rFonts w:ascii="Cambria" w:hAnsi="Cambria"/>
                <w:i/>
                <w:iCs/>
                <w:szCs w:val="20"/>
              </w:rPr>
              <w:t>Contact Issue</w:t>
            </w:r>
            <w:r w:rsidRPr="00932B44">
              <w:rPr>
                <w:rFonts w:ascii="Cambria" w:hAnsi="Cambria"/>
                <w:szCs w:val="20"/>
              </w:rPr>
              <w:t>,</w:t>
            </w:r>
            <w:r w:rsidRPr="00932B44">
              <w:rPr>
                <w:rFonts w:ascii="Cambria" w:hAnsi="Cambria"/>
                <w:i/>
                <w:iCs/>
                <w:szCs w:val="20"/>
              </w:rPr>
              <w:t xml:space="preserve"> Your Last Name and First Initial.</w:t>
            </w:r>
            <w:r w:rsidRPr="00932B44">
              <w:rPr>
                <w:rFonts w:ascii="Cambria" w:hAnsi="Cambria"/>
                <w:szCs w:val="20"/>
              </w:rPr>
              <w:t xml:space="preserve"> </w:t>
            </w:r>
          </w:p>
          <w:p w:rsidR="00D20374" w:rsidRDefault="00D20374" w:rsidP="00106BFF">
            <w:pPr>
              <w:numPr>
                <w:ilvl w:val="0"/>
                <w:numId w:val="5"/>
              </w:numPr>
              <w:spacing w:before="80" w:after="120"/>
              <w:rPr>
                <w:rStyle w:val="hps"/>
                <w:rFonts w:ascii="Cambria" w:hAnsi="Cambria"/>
                <w:bCs/>
                <w:szCs w:val="20"/>
              </w:rPr>
            </w:pPr>
            <w:r w:rsidRPr="00932B44">
              <w:rPr>
                <w:rFonts w:ascii="Cambria" w:hAnsi="Cambria"/>
                <w:szCs w:val="20"/>
              </w:rPr>
              <w:t>Being not adherent to this format will render your email out of consideration. You are solely responsible to do so.</w:t>
            </w:r>
          </w:p>
          <w:p w:rsidR="00D20374" w:rsidRPr="008016F7" w:rsidRDefault="00D20374" w:rsidP="00D20374">
            <w:pPr>
              <w:spacing w:before="80" w:after="120"/>
              <w:rPr>
                <w:rStyle w:val="hps"/>
                <w:rFonts w:ascii="Cambria" w:hAnsi="Cambria"/>
                <w:bCs/>
                <w:szCs w:val="20"/>
              </w:rPr>
            </w:pPr>
            <w:r>
              <w:rPr>
                <w:rStyle w:val="hps"/>
                <w:rFonts w:ascii="Cambria" w:hAnsi="Cambria"/>
                <w:bCs/>
                <w:szCs w:val="20"/>
              </w:rPr>
              <w:t>D</w:t>
            </w:r>
            <w:r w:rsidRPr="008016F7">
              <w:rPr>
                <w:rStyle w:val="hps"/>
                <w:rFonts w:ascii="Cambria" w:hAnsi="Cambria"/>
                <w:bCs/>
                <w:szCs w:val="20"/>
              </w:rPr>
              <w:t>- Grading policy:</w:t>
            </w:r>
          </w:p>
          <w:p w:rsidR="00D20374" w:rsidRPr="004B0220" w:rsidRDefault="00D20374" w:rsidP="004B0220">
            <w:pPr>
              <w:spacing w:before="80" w:after="120"/>
              <w:rPr>
                <w:rStyle w:val="hps"/>
                <w:rFonts w:ascii="Cambria" w:hAnsi="Cambria"/>
                <w:szCs w:val="20"/>
                <w:lang w:bidi="ar-JO"/>
              </w:rPr>
            </w:pPr>
            <w:r w:rsidRPr="0070796A">
              <w:rPr>
                <w:rFonts w:ascii="Cambria" w:hAnsi="Cambria"/>
                <w:szCs w:val="20"/>
              </w:rPr>
              <w:t>A grade of (C+) is the minimum passing grade for the course</w:t>
            </w:r>
            <w:r w:rsidRPr="0070796A">
              <w:rPr>
                <w:rFonts w:ascii="Cambria" w:hAnsi="Cambria"/>
                <w:szCs w:val="20"/>
                <w:lang w:bidi="ar-JO"/>
              </w:rPr>
              <w:t>.</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D20374" w:rsidRPr="0070796A" w:rsidTr="00A44148">
              <w:trPr>
                <w:trHeight w:val="142"/>
                <w:jc w:val="center"/>
              </w:trPr>
              <w:tc>
                <w:tcPr>
                  <w:tcW w:w="1702" w:type="dxa"/>
                  <w:shd w:val="clear" w:color="auto" w:fill="D9D9D9"/>
                </w:tcPr>
                <w:p w:rsidR="00D20374" w:rsidRPr="0070796A" w:rsidRDefault="00D20374" w:rsidP="00A44148">
                  <w:pPr>
                    <w:ind w:left="590" w:hanging="590"/>
                    <w:jc w:val="center"/>
                    <w:rPr>
                      <w:rFonts w:ascii="Cambria" w:hAnsi="Cambria"/>
                      <w:b/>
                      <w:bCs/>
                      <w:szCs w:val="20"/>
                      <w:rtl/>
                      <w:lang w:bidi="ar-JO"/>
                    </w:rPr>
                  </w:pPr>
                  <w:r w:rsidRPr="0070796A">
                    <w:rPr>
                      <w:rFonts w:ascii="Cambria" w:hAnsi="Cambria"/>
                      <w:b/>
                      <w:bCs/>
                      <w:szCs w:val="20"/>
                      <w:lang w:bidi="ar-JO"/>
                    </w:rPr>
                    <w:t>Grade Points</w:t>
                  </w:r>
                </w:p>
              </w:tc>
              <w:tc>
                <w:tcPr>
                  <w:tcW w:w="2413" w:type="dxa"/>
                  <w:shd w:val="clear" w:color="auto" w:fill="D9D9D9"/>
                </w:tcPr>
                <w:p w:rsidR="00D20374" w:rsidRPr="0070796A" w:rsidRDefault="00D20374" w:rsidP="00A44148">
                  <w:pPr>
                    <w:jc w:val="center"/>
                    <w:rPr>
                      <w:rFonts w:ascii="Cambria" w:hAnsi="Cambria"/>
                      <w:b/>
                      <w:bCs/>
                      <w:szCs w:val="20"/>
                      <w:rtl/>
                    </w:rPr>
                  </w:pPr>
                  <w:r w:rsidRPr="0070796A">
                    <w:rPr>
                      <w:rFonts w:ascii="Cambria" w:hAnsi="Cambria"/>
                      <w:b/>
                      <w:bCs/>
                      <w:szCs w:val="20"/>
                      <w:lang w:bidi="ar-JO"/>
                    </w:rPr>
                    <w:t>Grade</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4</w:t>
                  </w:r>
                </w:p>
              </w:tc>
              <w:tc>
                <w:tcPr>
                  <w:tcW w:w="2413" w:type="dxa"/>
                </w:tcPr>
                <w:p w:rsidR="00D20374" w:rsidRPr="0070796A" w:rsidRDefault="00D20374" w:rsidP="00A44148">
                  <w:pPr>
                    <w:jc w:val="center"/>
                    <w:rPr>
                      <w:rFonts w:ascii="Cambria" w:hAnsi="Cambria"/>
                      <w:szCs w:val="20"/>
                      <w:rtl/>
                    </w:rPr>
                  </w:pPr>
                  <w:r w:rsidRPr="0070796A">
                    <w:rPr>
                      <w:rFonts w:ascii="Cambria" w:hAnsi="Cambria"/>
                      <w:szCs w:val="20"/>
                    </w:rPr>
                    <w:t>A</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3.75</w:t>
                  </w:r>
                </w:p>
              </w:tc>
              <w:tc>
                <w:tcPr>
                  <w:tcW w:w="2413" w:type="dxa"/>
                </w:tcPr>
                <w:p w:rsidR="00D20374" w:rsidRPr="0070796A" w:rsidRDefault="00D20374" w:rsidP="00A44148">
                  <w:pPr>
                    <w:jc w:val="center"/>
                    <w:rPr>
                      <w:rFonts w:ascii="Cambria" w:hAnsi="Cambria"/>
                      <w:szCs w:val="20"/>
                      <w:rtl/>
                    </w:rPr>
                  </w:pPr>
                  <w:r w:rsidRPr="0070796A">
                    <w:rPr>
                      <w:rFonts w:ascii="Cambria" w:hAnsi="Cambria"/>
                      <w:szCs w:val="20"/>
                    </w:rPr>
                    <w:t>A-</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3.5</w:t>
                  </w:r>
                </w:p>
              </w:tc>
              <w:tc>
                <w:tcPr>
                  <w:tcW w:w="2413" w:type="dxa"/>
                </w:tcPr>
                <w:p w:rsidR="00D20374" w:rsidRPr="0070796A" w:rsidRDefault="00D20374" w:rsidP="00A44148">
                  <w:pPr>
                    <w:jc w:val="center"/>
                    <w:rPr>
                      <w:rFonts w:ascii="Cambria" w:hAnsi="Cambria"/>
                      <w:szCs w:val="20"/>
                      <w:rtl/>
                      <w:lang w:bidi="ar-JO"/>
                    </w:rPr>
                  </w:pPr>
                  <w:r w:rsidRPr="0070796A">
                    <w:rPr>
                      <w:rFonts w:ascii="Cambria" w:hAnsi="Cambria"/>
                      <w:szCs w:val="20"/>
                      <w:lang w:bidi="ar-JO"/>
                    </w:rPr>
                    <w:t>B+</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3</w:t>
                  </w:r>
                </w:p>
              </w:tc>
              <w:tc>
                <w:tcPr>
                  <w:tcW w:w="2413" w:type="dxa"/>
                </w:tcPr>
                <w:p w:rsidR="00D20374" w:rsidRPr="0070796A" w:rsidRDefault="00D20374" w:rsidP="00A44148">
                  <w:pPr>
                    <w:jc w:val="center"/>
                    <w:rPr>
                      <w:rFonts w:ascii="Cambria" w:hAnsi="Cambria"/>
                      <w:szCs w:val="20"/>
                      <w:rtl/>
                      <w:lang w:bidi="ar-JO"/>
                    </w:rPr>
                  </w:pPr>
                  <w:r w:rsidRPr="0070796A">
                    <w:rPr>
                      <w:rFonts w:ascii="Cambria" w:hAnsi="Cambria"/>
                      <w:szCs w:val="20"/>
                      <w:lang w:bidi="ar-JO"/>
                    </w:rPr>
                    <w:t>B</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2.75</w:t>
                  </w:r>
                </w:p>
              </w:tc>
              <w:tc>
                <w:tcPr>
                  <w:tcW w:w="2413" w:type="dxa"/>
                </w:tcPr>
                <w:p w:rsidR="00D20374" w:rsidRPr="0070796A" w:rsidRDefault="00D20374" w:rsidP="00A44148">
                  <w:pPr>
                    <w:jc w:val="center"/>
                    <w:rPr>
                      <w:rFonts w:ascii="Cambria" w:hAnsi="Cambria"/>
                      <w:szCs w:val="20"/>
                      <w:rtl/>
                      <w:lang w:bidi="ar-JO"/>
                    </w:rPr>
                  </w:pPr>
                  <w:r w:rsidRPr="0070796A">
                    <w:rPr>
                      <w:rFonts w:ascii="Cambria" w:hAnsi="Cambria"/>
                      <w:szCs w:val="20"/>
                      <w:lang w:bidi="ar-JO"/>
                    </w:rPr>
                    <w:t>B-</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2.5</w:t>
                  </w:r>
                </w:p>
              </w:tc>
              <w:tc>
                <w:tcPr>
                  <w:tcW w:w="2413" w:type="dxa"/>
                </w:tcPr>
                <w:p w:rsidR="00D20374" w:rsidRPr="0070796A" w:rsidRDefault="00D20374" w:rsidP="00A44148">
                  <w:pPr>
                    <w:jc w:val="center"/>
                    <w:rPr>
                      <w:rFonts w:ascii="Cambria" w:hAnsi="Cambria"/>
                      <w:szCs w:val="20"/>
                      <w:rtl/>
                      <w:lang w:bidi="ar-JO"/>
                    </w:rPr>
                  </w:pPr>
                  <w:r w:rsidRPr="0070796A">
                    <w:rPr>
                      <w:rFonts w:ascii="Cambria" w:hAnsi="Cambria"/>
                      <w:szCs w:val="20"/>
                      <w:lang w:bidi="ar-JO"/>
                    </w:rPr>
                    <w:t>C+</w:t>
                  </w:r>
                </w:p>
              </w:tc>
            </w:tr>
            <w:tr w:rsidR="00D20374" w:rsidRPr="0070796A" w:rsidTr="00A44148">
              <w:trPr>
                <w:trHeight w:val="142"/>
                <w:jc w:val="center"/>
              </w:trPr>
              <w:tc>
                <w:tcPr>
                  <w:tcW w:w="1702" w:type="dxa"/>
                </w:tcPr>
                <w:p w:rsidR="00D20374" w:rsidRPr="0070796A" w:rsidRDefault="00D20374" w:rsidP="00A44148">
                  <w:pPr>
                    <w:jc w:val="center"/>
                    <w:rPr>
                      <w:rFonts w:ascii="Cambria" w:hAnsi="Cambria"/>
                      <w:szCs w:val="20"/>
                    </w:rPr>
                  </w:pPr>
                  <w:r w:rsidRPr="0070796A">
                    <w:rPr>
                      <w:rFonts w:ascii="Cambria" w:hAnsi="Cambria"/>
                      <w:szCs w:val="20"/>
                    </w:rPr>
                    <w:t>2</w:t>
                  </w:r>
                </w:p>
              </w:tc>
              <w:tc>
                <w:tcPr>
                  <w:tcW w:w="2413" w:type="dxa"/>
                </w:tcPr>
                <w:p w:rsidR="00D20374" w:rsidRPr="0070796A" w:rsidRDefault="00D20374" w:rsidP="00A44148">
                  <w:pPr>
                    <w:jc w:val="center"/>
                    <w:rPr>
                      <w:rFonts w:ascii="Cambria" w:hAnsi="Cambria"/>
                      <w:szCs w:val="20"/>
                      <w:rtl/>
                      <w:lang w:bidi="ar-JO"/>
                    </w:rPr>
                  </w:pPr>
                  <w:r w:rsidRPr="0070796A">
                    <w:rPr>
                      <w:rFonts w:ascii="Cambria" w:hAnsi="Cambria"/>
                      <w:szCs w:val="20"/>
                      <w:lang w:bidi="ar-JO"/>
                    </w:rPr>
                    <w:t>C</w:t>
                  </w:r>
                </w:p>
              </w:tc>
            </w:tr>
          </w:tbl>
          <w:p w:rsidR="00D20374" w:rsidRPr="008016F7" w:rsidRDefault="00D20374" w:rsidP="00D20374">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D20374" w:rsidRDefault="00D20374" w:rsidP="00106BFF">
            <w:pPr>
              <w:numPr>
                <w:ilvl w:val="0"/>
                <w:numId w:val="6"/>
              </w:numPr>
              <w:spacing w:before="80" w:after="120"/>
              <w:ind w:left="495" w:hanging="283"/>
              <w:rPr>
                <w:rFonts w:ascii="Cambria" w:hAnsi="Cambria" w:cs="Arial"/>
                <w:bCs/>
                <w:szCs w:val="20"/>
              </w:rPr>
            </w:pPr>
            <w:r>
              <w:rPr>
                <w:rFonts w:ascii="Cambria" w:hAnsi="Cambria" w:cs="Arial"/>
                <w:bCs/>
                <w:szCs w:val="20"/>
              </w:rPr>
              <w:t>Faculty members website</w:t>
            </w:r>
          </w:p>
          <w:p w:rsidR="00D20374" w:rsidRPr="004B0220" w:rsidRDefault="00D20374" w:rsidP="004B0220">
            <w:pPr>
              <w:numPr>
                <w:ilvl w:val="0"/>
                <w:numId w:val="6"/>
              </w:numPr>
              <w:spacing w:before="80" w:after="120"/>
              <w:ind w:left="495" w:hanging="283"/>
              <w:rPr>
                <w:rFonts w:ascii="Cambria" w:hAnsi="Cambria" w:cs="Arial"/>
                <w:bCs/>
                <w:szCs w:val="20"/>
              </w:rPr>
            </w:pPr>
            <w:r w:rsidRPr="007F2420">
              <w:rPr>
                <w:rFonts w:ascii="Cambria" w:hAnsi="Cambria" w:cs="Arial"/>
                <w:bCs/>
                <w:szCs w:val="20"/>
              </w:rPr>
              <w:t>E-Learning website</w:t>
            </w:r>
          </w:p>
        </w:tc>
      </w:tr>
    </w:tbl>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C04200" w:rsidRDefault="00C04200" w:rsidP="00C04200">
            <w:pPr>
              <w:ind w:left="468"/>
              <w:jc w:val="both"/>
            </w:pPr>
          </w:p>
          <w:p w:rsidR="00C04200" w:rsidRDefault="00C04200" w:rsidP="00106BFF">
            <w:pPr>
              <w:numPr>
                <w:ilvl w:val="0"/>
                <w:numId w:val="7"/>
              </w:numPr>
              <w:ind w:left="468" w:hanging="270"/>
              <w:jc w:val="both"/>
            </w:pPr>
            <w:r w:rsidRPr="002E3AE9">
              <w:t>Audio</w:t>
            </w:r>
            <w:r>
              <w:t>-Visual A</w:t>
            </w:r>
            <w:r w:rsidRPr="002E3AE9">
              <w:t>ids</w:t>
            </w:r>
          </w:p>
          <w:p w:rsidR="00C04200" w:rsidRDefault="00C04200" w:rsidP="00106BFF">
            <w:pPr>
              <w:numPr>
                <w:ilvl w:val="0"/>
                <w:numId w:val="7"/>
              </w:numPr>
              <w:ind w:left="468" w:hanging="270"/>
              <w:jc w:val="both"/>
            </w:pPr>
            <w:r>
              <w:t>Faculty member’s Website</w:t>
            </w:r>
          </w:p>
          <w:p w:rsidR="008B05EA" w:rsidRDefault="00C04200" w:rsidP="00106BFF">
            <w:pPr>
              <w:numPr>
                <w:ilvl w:val="0"/>
                <w:numId w:val="7"/>
              </w:numPr>
              <w:ind w:left="468" w:hanging="270"/>
              <w:jc w:val="both"/>
            </w:pPr>
            <w:r>
              <w:t>E-Learning Website</w:t>
            </w:r>
          </w:p>
          <w:p w:rsidR="00C04200" w:rsidRPr="00C04200" w:rsidRDefault="00C04200" w:rsidP="00C04200">
            <w:pPr>
              <w:ind w:left="468"/>
              <w:jc w:val="both"/>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C04200" w:rsidRDefault="007F629D" w:rsidP="00106BFF">
            <w:pPr>
              <w:numPr>
                <w:ilvl w:val="0"/>
                <w:numId w:val="3"/>
              </w:numPr>
              <w:ind w:left="360"/>
              <w:rPr>
                <w:rFonts w:ascii="Cambria" w:hAnsi="Cambria"/>
                <w:b/>
                <w:bCs/>
                <w:szCs w:val="20"/>
              </w:rPr>
            </w:pPr>
            <w:r w:rsidRPr="00C04200">
              <w:rPr>
                <w:rFonts w:ascii="Cambria" w:hAnsi="Cambria"/>
                <w:b/>
                <w:bCs/>
                <w:szCs w:val="20"/>
              </w:rPr>
              <w:t xml:space="preserve">Required </w:t>
            </w:r>
            <w:r w:rsidR="006A5EFA" w:rsidRPr="00C04200">
              <w:rPr>
                <w:rFonts w:ascii="Cambria" w:hAnsi="Cambria"/>
                <w:b/>
                <w:bCs/>
                <w:szCs w:val="20"/>
                <w:lang w:val="en-US"/>
              </w:rPr>
              <w:t>book (</w:t>
            </w:r>
            <w:r w:rsidRPr="00C04200">
              <w:rPr>
                <w:rFonts w:ascii="Cambria" w:hAnsi="Cambria"/>
                <w:b/>
                <w:bCs/>
                <w:szCs w:val="20"/>
              </w:rPr>
              <w:t>s), assigned reading and audio-visuals:</w:t>
            </w:r>
          </w:p>
          <w:p w:rsidR="007F629D" w:rsidRPr="005472E9" w:rsidRDefault="007F629D" w:rsidP="007F629D">
            <w:pPr>
              <w:rPr>
                <w:rFonts w:ascii="Cambria" w:hAnsi="Cambria"/>
                <w:szCs w:val="20"/>
              </w:rPr>
            </w:pPr>
          </w:p>
          <w:p w:rsidR="007C0E78" w:rsidRDefault="009852D9" w:rsidP="007105DF">
            <w:pPr>
              <w:tabs>
                <w:tab w:val="left" w:pos="-360"/>
              </w:tabs>
              <w:ind w:left="522" w:right="360" w:hanging="522"/>
              <w:jc w:val="thaiDistribute"/>
              <w:rPr>
                <w:rFonts w:asciiTheme="majorBidi" w:hAnsiTheme="majorBidi" w:cstheme="majorBidi"/>
                <w:color w:val="333333"/>
                <w:sz w:val="24"/>
                <w:shd w:val="clear" w:color="auto" w:fill="FFFFFF"/>
              </w:rPr>
            </w:pPr>
            <w:r w:rsidRPr="007105DF">
              <w:rPr>
                <w:rFonts w:ascii="Cambria" w:hAnsi="Cambria"/>
                <w:i/>
                <w:iCs/>
                <w:szCs w:val="20"/>
              </w:rPr>
              <w:t>Stanhope, M. &amp; Lancaster, J.  (2016). Public Health Nursing: Population-Centered Health Care in the Community, 9th Edition. St Louis, Missouri, USA: ELSEVIER</w:t>
            </w:r>
          </w:p>
          <w:p w:rsidR="007105DF" w:rsidRPr="007105DF" w:rsidRDefault="007105DF" w:rsidP="007105DF">
            <w:pPr>
              <w:tabs>
                <w:tab w:val="left" w:pos="-360"/>
              </w:tabs>
              <w:ind w:left="522" w:right="360" w:hanging="522"/>
              <w:jc w:val="thaiDistribute"/>
              <w:rPr>
                <w:rFonts w:asciiTheme="majorBidi" w:hAnsiTheme="majorBidi" w:cstheme="majorBidi"/>
                <w:color w:val="333333"/>
                <w:sz w:val="24"/>
                <w:shd w:val="clear" w:color="auto" w:fill="FFFFFF"/>
              </w:rPr>
            </w:pPr>
          </w:p>
          <w:p w:rsidR="00692F9F" w:rsidRPr="007105DF" w:rsidRDefault="00692F9F" w:rsidP="007105DF">
            <w:pPr>
              <w:tabs>
                <w:tab w:val="left" w:pos="-360"/>
              </w:tabs>
              <w:ind w:left="522" w:right="360" w:hanging="522"/>
              <w:jc w:val="thaiDistribute"/>
              <w:rPr>
                <w:rFonts w:ascii="Cambria" w:hAnsi="Cambria"/>
                <w:i/>
                <w:iCs/>
                <w:szCs w:val="20"/>
              </w:rPr>
            </w:pPr>
            <w:r w:rsidRPr="007105DF">
              <w:rPr>
                <w:rFonts w:ascii="Cambria" w:hAnsi="Cambria"/>
                <w:i/>
                <w:iCs/>
                <w:szCs w:val="20"/>
              </w:rPr>
              <w:t xml:space="preserve">Diem, M. &amp; Moyer, A. (2015). Community and Public Health Nursing, 2 </w:t>
            </w:r>
            <w:r w:rsidR="00C8052F" w:rsidRPr="007105DF">
              <w:rPr>
                <w:rFonts w:ascii="Cambria" w:hAnsi="Cambria"/>
                <w:i/>
                <w:iCs/>
                <w:szCs w:val="20"/>
              </w:rPr>
              <w:t>end</w:t>
            </w:r>
            <w:r w:rsidRPr="007105DF">
              <w:rPr>
                <w:rFonts w:ascii="Cambria" w:hAnsi="Cambria"/>
                <w:i/>
                <w:iCs/>
                <w:szCs w:val="20"/>
              </w:rPr>
              <w:t xml:space="preserve">, Edition. Toronto, Canada: Canadian Scholars' Press.  </w:t>
            </w:r>
          </w:p>
          <w:p w:rsidR="00692F9F" w:rsidRPr="007105DF" w:rsidRDefault="00692F9F" w:rsidP="00692F9F">
            <w:pPr>
              <w:bidi/>
              <w:jc w:val="right"/>
              <w:rPr>
                <w:rFonts w:asciiTheme="majorBidi" w:hAnsiTheme="majorBidi" w:cstheme="majorBidi"/>
                <w:color w:val="333333"/>
                <w:sz w:val="24"/>
                <w:shd w:val="clear" w:color="auto" w:fill="FFFFFF"/>
                <w:rtl/>
              </w:rPr>
            </w:pPr>
          </w:p>
          <w:p w:rsidR="009852D9" w:rsidRPr="007105DF" w:rsidRDefault="007C0E78" w:rsidP="007105DF">
            <w:pPr>
              <w:tabs>
                <w:tab w:val="left" w:pos="-360"/>
              </w:tabs>
              <w:ind w:left="522" w:right="360" w:hanging="522"/>
              <w:jc w:val="thaiDistribute"/>
              <w:rPr>
                <w:rFonts w:ascii="Cambria" w:hAnsi="Cambria"/>
                <w:i/>
                <w:iCs/>
                <w:szCs w:val="20"/>
                <w:rtl/>
              </w:rPr>
            </w:pPr>
            <w:r w:rsidRPr="007105DF">
              <w:rPr>
                <w:rFonts w:ascii="Cambria" w:hAnsi="Cambria"/>
                <w:i/>
                <w:iCs/>
                <w:szCs w:val="20"/>
              </w:rPr>
              <w:t xml:space="preserve">Porche, D.  (204). </w:t>
            </w:r>
            <w:r w:rsidRPr="000A0BC7">
              <w:rPr>
                <w:rFonts w:ascii="Cambria" w:hAnsi="Cambria"/>
                <w:i/>
                <w:iCs/>
                <w:szCs w:val="20"/>
              </w:rPr>
              <w:t>Public and Community Health Nursing Practice</w:t>
            </w:r>
            <w:r w:rsidRPr="007105DF">
              <w:rPr>
                <w:rFonts w:ascii="Cambria" w:hAnsi="Cambria"/>
                <w:i/>
                <w:iCs/>
                <w:szCs w:val="20"/>
              </w:rPr>
              <w:t>.  London, UK: SAGE Publications, Inc</w:t>
            </w:r>
          </w:p>
          <w:p w:rsidR="00C04200" w:rsidRPr="00B72DC0" w:rsidRDefault="00C04200" w:rsidP="00C04200">
            <w:pPr>
              <w:tabs>
                <w:tab w:val="left" w:pos="-360"/>
              </w:tabs>
              <w:ind w:left="522" w:right="360" w:hanging="522"/>
              <w:jc w:val="thaiDistribute"/>
              <w:rPr>
                <w:rFonts w:ascii="Cambria" w:hAnsi="Cambria"/>
                <w:i/>
                <w:iCs/>
                <w:szCs w:val="20"/>
              </w:rPr>
            </w:pPr>
          </w:p>
          <w:p w:rsidR="007F629D" w:rsidRPr="007105DF" w:rsidRDefault="00C04200" w:rsidP="007105DF">
            <w:pPr>
              <w:tabs>
                <w:tab w:val="left" w:pos="-360"/>
              </w:tabs>
              <w:ind w:left="522" w:right="360" w:hanging="522"/>
              <w:jc w:val="thaiDistribute"/>
              <w:rPr>
                <w:rFonts w:ascii="Cambria" w:hAnsi="Cambria"/>
                <w:szCs w:val="20"/>
              </w:rPr>
            </w:pPr>
            <w:r w:rsidRPr="00B72DC0">
              <w:rPr>
                <w:rFonts w:ascii="Cambria" w:hAnsi="Cambria"/>
                <w:i/>
                <w:iCs/>
                <w:szCs w:val="20"/>
              </w:rPr>
              <w:t>Publication manual of the American Psychological Association.</w:t>
            </w:r>
            <w:r w:rsidRPr="00B72DC0">
              <w:rPr>
                <w:rFonts w:ascii="Cambria" w:hAnsi="Cambria"/>
                <w:szCs w:val="20"/>
              </w:rPr>
              <w:t xml:space="preserve"> (6</w:t>
            </w:r>
            <w:r w:rsidRPr="00B72DC0">
              <w:rPr>
                <w:rFonts w:ascii="Cambria" w:hAnsi="Cambria"/>
                <w:szCs w:val="20"/>
                <w:vertAlign w:val="superscript"/>
              </w:rPr>
              <w:t>th</w:t>
            </w:r>
            <w:r w:rsidRPr="00B72DC0">
              <w:rPr>
                <w:rFonts w:ascii="Cambria" w:hAnsi="Cambria"/>
                <w:szCs w:val="20"/>
              </w:rPr>
              <w:t xml:space="preserve"> ed.). (2010). Washington, DC:  American Psychological Association.</w:t>
            </w:r>
          </w:p>
          <w:p w:rsidR="007F629D" w:rsidRPr="005472E9" w:rsidRDefault="007F629D" w:rsidP="007F629D">
            <w:pPr>
              <w:rPr>
                <w:rFonts w:ascii="Cambria" w:hAnsi="Cambria"/>
                <w:szCs w:val="20"/>
              </w:rPr>
            </w:pPr>
          </w:p>
          <w:p w:rsidR="007F629D" w:rsidRPr="00C04200" w:rsidRDefault="007F629D" w:rsidP="00106BFF">
            <w:pPr>
              <w:numPr>
                <w:ilvl w:val="0"/>
                <w:numId w:val="3"/>
              </w:numPr>
              <w:ind w:left="360"/>
              <w:rPr>
                <w:rFonts w:ascii="Cambria" w:hAnsi="Cambria"/>
                <w:b/>
                <w:bCs/>
                <w:szCs w:val="20"/>
              </w:rPr>
            </w:pPr>
            <w:r w:rsidRPr="00C04200">
              <w:rPr>
                <w:rFonts w:ascii="Cambria" w:hAnsi="Cambria"/>
                <w:b/>
                <w:bCs/>
                <w:szCs w:val="20"/>
              </w:rPr>
              <w:t>Recommended books, materials, and media:</w:t>
            </w:r>
          </w:p>
          <w:p w:rsidR="00BF2FF9" w:rsidRPr="00BE6DCC" w:rsidRDefault="00BF2FF9" w:rsidP="00BE6DCC">
            <w:pPr>
              <w:tabs>
                <w:tab w:val="left" w:pos="-360"/>
              </w:tabs>
              <w:ind w:left="522" w:right="360" w:hanging="522"/>
              <w:jc w:val="thaiDistribute"/>
              <w:rPr>
                <w:rFonts w:ascii="Cambria" w:hAnsi="Cambria"/>
                <w:i/>
                <w:iCs/>
                <w:szCs w:val="20"/>
              </w:rPr>
            </w:pPr>
            <w:r w:rsidRPr="00BE6DCC">
              <w:rPr>
                <w:rFonts w:ascii="Cambria" w:hAnsi="Cambria"/>
                <w:i/>
                <w:iCs/>
                <w:szCs w:val="20"/>
              </w:rPr>
              <w:t>Bernard,J. and Turnock,H. (2007).Essentials of Public Health,2</w:t>
            </w:r>
            <w:r w:rsidRPr="00BE6DCC">
              <w:rPr>
                <w:rFonts w:ascii="Cambria" w:hAnsi="Cambria"/>
                <w:i/>
                <w:iCs/>
                <w:szCs w:val="20"/>
                <w:vertAlign w:val="superscript"/>
              </w:rPr>
              <w:t>nd</w:t>
            </w:r>
            <w:r w:rsidR="00BE6DCC">
              <w:rPr>
                <w:rFonts w:ascii="Cambria" w:hAnsi="Cambria"/>
                <w:i/>
                <w:iCs/>
                <w:szCs w:val="20"/>
              </w:rPr>
              <w:t xml:space="preserve"> </w:t>
            </w:r>
            <w:r w:rsidRPr="00BE6DCC">
              <w:rPr>
                <w:rFonts w:ascii="Cambria" w:hAnsi="Cambria"/>
                <w:i/>
                <w:iCs/>
                <w:szCs w:val="20"/>
              </w:rPr>
              <w:t>Edition, California: Jones &amp; Bartlett.</w:t>
            </w:r>
          </w:p>
          <w:p w:rsidR="00BA0955" w:rsidRPr="00BE6DCC" w:rsidRDefault="00BA0955" w:rsidP="00BE6DCC">
            <w:pPr>
              <w:tabs>
                <w:tab w:val="left" w:pos="-360"/>
              </w:tabs>
              <w:ind w:left="522" w:right="360" w:hanging="522"/>
              <w:jc w:val="thaiDistribute"/>
              <w:rPr>
                <w:rFonts w:ascii="Cambria" w:hAnsi="Cambria"/>
                <w:i/>
                <w:iCs/>
                <w:szCs w:val="20"/>
              </w:rPr>
            </w:pPr>
          </w:p>
          <w:p w:rsidR="00BA0955" w:rsidRPr="00FC5D46" w:rsidRDefault="00BA0955" w:rsidP="00FC5D46">
            <w:pPr>
              <w:tabs>
                <w:tab w:val="left" w:pos="-360"/>
              </w:tabs>
              <w:ind w:left="522" w:right="360" w:hanging="522"/>
              <w:jc w:val="thaiDistribute"/>
              <w:rPr>
                <w:rFonts w:ascii="Cambria" w:hAnsi="Cambria"/>
                <w:i/>
                <w:iCs/>
                <w:szCs w:val="20"/>
              </w:rPr>
            </w:pPr>
            <w:r w:rsidRPr="00FC5D46">
              <w:rPr>
                <w:rFonts w:ascii="Cambria" w:hAnsi="Cambria"/>
                <w:i/>
                <w:iCs/>
                <w:szCs w:val="20"/>
              </w:rPr>
              <w:t xml:space="preserve">Bomar, P.J. (2004).Promoting Health In families: Applying Family Research and Theory to Nursing Practice, 3rd (Ed), </w:t>
            </w:r>
            <w:smartTag w:uri="urn:schemas-microsoft-com:office:smarttags" w:element="City">
              <w:smartTag w:uri="urn:schemas-microsoft-com:office:smarttags" w:element="place">
                <w:r w:rsidRPr="00FC5D46">
                  <w:rPr>
                    <w:rFonts w:ascii="Cambria" w:hAnsi="Cambria"/>
                    <w:i/>
                    <w:iCs/>
                    <w:szCs w:val="20"/>
                  </w:rPr>
                  <w:t>Philadelphia</w:t>
                </w:r>
              </w:smartTag>
            </w:smartTag>
            <w:r w:rsidRPr="00FC5D46">
              <w:rPr>
                <w:rFonts w:ascii="Cambria" w:hAnsi="Cambria"/>
                <w:i/>
                <w:iCs/>
                <w:szCs w:val="20"/>
              </w:rPr>
              <w:t>: W.B.Saunders.</w:t>
            </w:r>
          </w:p>
          <w:p w:rsidR="007F629D" w:rsidRPr="00BA0955" w:rsidRDefault="007F629D" w:rsidP="007F629D">
            <w:pPr>
              <w:rPr>
                <w:rFonts w:ascii="Cambria" w:hAnsi="Cambria" w:cs="Arial"/>
                <w:szCs w:val="20"/>
              </w:rPr>
            </w:pPr>
          </w:p>
          <w:p w:rsidR="00D73DA5" w:rsidRPr="00BA0955" w:rsidRDefault="00BA0955" w:rsidP="00FC5D46">
            <w:pPr>
              <w:tabs>
                <w:tab w:val="left" w:pos="-360"/>
              </w:tabs>
              <w:ind w:left="522" w:right="360" w:hanging="522"/>
              <w:jc w:val="thaiDistribute"/>
              <w:rPr>
                <w:rFonts w:ascii="Cambria" w:hAnsi="Cambria"/>
                <w:szCs w:val="20"/>
              </w:rPr>
            </w:pPr>
            <w:r w:rsidRPr="00FC5D46">
              <w:rPr>
                <w:rFonts w:ascii="Cambria" w:hAnsi="Cambria"/>
                <w:i/>
                <w:iCs/>
                <w:szCs w:val="20"/>
              </w:rPr>
              <w:t xml:space="preserve">Spradley, B. and Allender, J. (2005). Community Health Nursing: Promoting and Protecting the Public's Health, 6th (Ed), </w:t>
            </w:r>
            <w:smartTag w:uri="urn:schemas-microsoft-com:office:smarttags" w:element="place">
              <w:smartTag w:uri="urn:schemas-microsoft-com:office:smarttags" w:element="City">
                <w:r w:rsidRPr="00FC5D46">
                  <w:rPr>
                    <w:rFonts w:ascii="Cambria" w:hAnsi="Cambria"/>
                    <w:i/>
                    <w:iCs/>
                    <w:szCs w:val="20"/>
                  </w:rPr>
                  <w:t>Philadelphia</w:t>
                </w:r>
              </w:smartTag>
            </w:smartTag>
            <w:r w:rsidRPr="00FC5D46">
              <w:rPr>
                <w:rFonts w:ascii="Cambria" w:hAnsi="Cambria"/>
                <w:i/>
                <w:iCs/>
                <w:szCs w:val="20"/>
              </w:rPr>
              <w:t>: Lippincott Williams &amp; Wilkins.</w:t>
            </w:r>
          </w:p>
        </w:tc>
      </w:tr>
    </w:tbl>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322611" w:rsidRPr="00995BB9" w:rsidRDefault="00322611" w:rsidP="00322611">
            <w:pPr>
              <w:jc w:val="center"/>
              <w:rPr>
                <w:rFonts w:ascii="Times New Roman" w:hAnsi="Times New Roman"/>
                <w:b/>
                <w:bCs/>
                <w:sz w:val="22"/>
                <w:szCs w:val="22"/>
                <w:lang w:val="en-US"/>
              </w:rPr>
            </w:pPr>
          </w:p>
          <w:p w:rsidR="00F06879" w:rsidRPr="00F06879" w:rsidRDefault="00F06879" w:rsidP="001C4C83"/>
        </w:tc>
      </w:tr>
    </w:tbl>
    <w:p w:rsidR="00EB0C16" w:rsidRPr="007C22FD" w:rsidRDefault="00EB0C16" w:rsidP="00EB0C16">
      <w:pPr>
        <w:jc w:val="center"/>
      </w:pPr>
    </w:p>
    <w:p w:rsidR="00115991" w:rsidRDefault="00683A68" w:rsidP="00683A68">
      <w:pPr>
        <w:autoSpaceDE w:val="0"/>
        <w:autoSpaceDN w:val="0"/>
        <w:adjustRightInd w:val="0"/>
        <w:spacing w:line="480" w:lineRule="auto"/>
        <w:rPr>
          <w:rFonts w:ascii="Cambria" w:hAnsi="Cambria"/>
          <w:color w:val="000000"/>
          <w:sz w:val="22"/>
          <w:szCs w:val="22"/>
          <w:lang w:val="en-US"/>
        </w:rPr>
      </w:pPr>
      <w:r w:rsidRPr="00115991">
        <w:rPr>
          <w:rFonts w:ascii="Cambria" w:hAnsi="Cambria"/>
          <w:color w:val="000000"/>
          <w:szCs w:val="20"/>
          <w:lang w:val="en-US"/>
        </w:rPr>
        <w:t xml:space="preserve">Name of Course </w:t>
      </w:r>
      <w:r w:rsidR="00E0305D" w:rsidRPr="00115991">
        <w:rPr>
          <w:rFonts w:ascii="Cambria" w:hAnsi="Cambria"/>
          <w:color w:val="000000"/>
          <w:szCs w:val="20"/>
          <w:lang w:val="en-US"/>
        </w:rPr>
        <w:t xml:space="preserve">Coordinator:  Dr. Mahmoud Al-Hussami </w:t>
      </w:r>
      <w:r w:rsidRPr="00115991">
        <w:rPr>
          <w:rFonts w:ascii="Cambria" w:hAnsi="Cambria"/>
          <w:color w:val="000000"/>
          <w:szCs w:val="20"/>
          <w:lang w:val="en-US"/>
        </w:rPr>
        <w:t>Sign</w:t>
      </w:r>
      <w:r w:rsidR="00115991" w:rsidRPr="00115991">
        <w:rPr>
          <w:rFonts w:ascii="Cambria" w:hAnsi="Cambria"/>
          <w:color w:val="000000"/>
          <w:szCs w:val="20"/>
          <w:lang w:val="en-US"/>
        </w:rPr>
        <w:t xml:space="preserve">ature: </w:t>
      </w:r>
      <w:r w:rsidR="00115991" w:rsidRPr="00115991">
        <w:rPr>
          <w:rFonts w:ascii="Blackadder ITC" w:hAnsi="Blackadder ITC"/>
          <w:color w:val="000000"/>
          <w:szCs w:val="20"/>
          <w:lang w:val="en-US"/>
        </w:rPr>
        <w:t xml:space="preserve">Mahmoud Alhussami </w:t>
      </w:r>
      <w:r w:rsidR="00115991" w:rsidRPr="00115991">
        <w:rPr>
          <w:rFonts w:ascii="Cambria" w:hAnsi="Cambria"/>
          <w:color w:val="000000"/>
          <w:szCs w:val="20"/>
          <w:lang w:val="en-US"/>
        </w:rPr>
        <w:t>Date: January 22</w:t>
      </w:r>
      <w:r w:rsidR="00115991" w:rsidRPr="00115991">
        <w:rPr>
          <w:rFonts w:ascii="Cambria" w:hAnsi="Cambria"/>
          <w:color w:val="000000"/>
          <w:szCs w:val="20"/>
          <w:vertAlign w:val="superscript"/>
          <w:lang w:val="en-US"/>
        </w:rPr>
        <w:t>ND</w:t>
      </w:r>
      <w:r w:rsidR="00115991" w:rsidRPr="00115991">
        <w:rPr>
          <w:rFonts w:ascii="Cambria" w:hAnsi="Cambria"/>
          <w:color w:val="000000"/>
          <w:szCs w:val="20"/>
          <w:lang w:val="en-US"/>
        </w:rPr>
        <w:t>, 2017</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8"/>
      <w:footerReference w:type="default" r:id="rId19"/>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7A" w:rsidRDefault="007F5A7A">
      <w:r>
        <w:separator/>
      </w:r>
    </w:p>
  </w:endnote>
  <w:endnote w:type="continuationSeparator" w:id="0">
    <w:p w:rsidR="007F5A7A" w:rsidRDefault="007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C17CE6" w:rsidTr="00683A68">
      <w:tc>
        <w:tcPr>
          <w:tcW w:w="918" w:type="dxa"/>
        </w:tcPr>
        <w:p w:rsidR="00C17CE6" w:rsidRPr="00683A68" w:rsidRDefault="00C17CE6">
          <w:pPr>
            <w:pStyle w:val="Footer"/>
            <w:jc w:val="right"/>
            <w:rPr>
              <w:b/>
              <w:bCs/>
              <w:color w:val="4F81BD"/>
              <w:sz w:val="32"/>
              <w:szCs w:val="32"/>
            </w:rPr>
          </w:pPr>
          <w:r w:rsidRPr="00683A68">
            <w:rPr>
              <w:sz w:val="22"/>
              <w:szCs w:val="22"/>
            </w:rPr>
            <w:fldChar w:fldCharType="begin"/>
          </w:r>
          <w:r w:rsidRPr="00683A68">
            <w:instrText xml:space="preserve"> PAGE   \* MERGEFORMAT </w:instrText>
          </w:r>
          <w:r w:rsidRPr="00683A68">
            <w:rPr>
              <w:sz w:val="22"/>
              <w:szCs w:val="22"/>
            </w:rPr>
            <w:fldChar w:fldCharType="separate"/>
          </w:r>
          <w:r w:rsidR="001B22AF" w:rsidRPr="001B22AF">
            <w:rPr>
              <w:b/>
              <w:bCs/>
              <w:noProof/>
              <w:color w:val="4F81BD"/>
              <w:sz w:val="32"/>
              <w:szCs w:val="32"/>
            </w:rPr>
            <w:t>1</w:t>
          </w:r>
          <w:r w:rsidRPr="00683A68">
            <w:rPr>
              <w:b/>
              <w:bCs/>
              <w:noProof/>
              <w:color w:val="4F81BD"/>
              <w:sz w:val="32"/>
              <w:szCs w:val="32"/>
            </w:rPr>
            <w:fldChar w:fldCharType="end"/>
          </w:r>
        </w:p>
      </w:tc>
      <w:tc>
        <w:tcPr>
          <w:tcW w:w="7938" w:type="dxa"/>
        </w:tcPr>
        <w:p w:rsidR="00C17CE6" w:rsidRDefault="00C17CE6">
          <w:pPr>
            <w:pStyle w:val="Footer"/>
          </w:pPr>
        </w:p>
      </w:tc>
    </w:tr>
  </w:tbl>
  <w:p w:rsidR="00C17CE6" w:rsidRDefault="00C17CE6">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7A" w:rsidRDefault="007F5A7A">
      <w:r>
        <w:separator/>
      </w:r>
    </w:p>
  </w:footnote>
  <w:footnote w:type="continuationSeparator" w:id="0">
    <w:p w:rsidR="007F5A7A" w:rsidRDefault="007F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E6" w:rsidRPr="00F51120" w:rsidRDefault="00C17CE6"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17CE6" w:rsidRDefault="00C17CE6">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6"/>
      </v:shape>
    </w:pict>
  </w:numPicBullet>
  <w:abstractNum w:abstractNumId="0" w15:restartNumberingAfterBreak="0">
    <w:nsid w:val="FFFFFF89"/>
    <w:multiLevelType w:val="singleLevel"/>
    <w:tmpl w:val="089E1764"/>
    <w:lvl w:ilvl="0">
      <w:start w:val="1"/>
      <w:numFmt w:val="bullet"/>
      <w:pStyle w:val="ListBullet"/>
      <w:lvlText w:val=""/>
      <w:lvlJc w:val="left"/>
      <w:pPr>
        <w:tabs>
          <w:tab w:val="num" w:pos="360"/>
        </w:tabs>
        <w:ind w:left="360" w:hanging="360"/>
      </w:pPr>
      <w:rPr>
        <w:rFonts w:ascii="Symbol" w:hAnsi="Symbol" w:hint="default"/>
        <w:b/>
        <w:bCs/>
      </w:rPr>
    </w:lvl>
  </w:abstractNum>
  <w:abstractNum w:abstractNumId="1" w15:restartNumberingAfterBreak="0">
    <w:nsid w:val="00E575F0"/>
    <w:multiLevelType w:val="hybridMultilevel"/>
    <w:tmpl w:val="B15A781C"/>
    <w:lvl w:ilvl="0" w:tplc="EE0C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21F57"/>
    <w:multiLevelType w:val="hybridMultilevel"/>
    <w:tmpl w:val="BE58F054"/>
    <w:lvl w:ilvl="0" w:tplc="F482DB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436DA"/>
    <w:multiLevelType w:val="hybridMultilevel"/>
    <w:tmpl w:val="FF3404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96297A"/>
    <w:multiLevelType w:val="hybridMultilevel"/>
    <w:tmpl w:val="32F2BC76"/>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A364A"/>
    <w:multiLevelType w:val="hybridMultilevel"/>
    <w:tmpl w:val="6C183D0E"/>
    <w:lvl w:ilvl="0" w:tplc="A80099C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120B7002"/>
    <w:multiLevelType w:val="hybridMultilevel"/>
    <w:tmpl w:val="98FC916C"/>
    <w:lvl w:ilvl="0" w:tplc="04090009">
      <w:start w:val="1"/>
      <w:numFmt w:val="bullet"/>
      <w:lvlText w:val=""/>
      <w:lvlJc w:val="left"/>
      <w:pPr>
        <w:tabs>
          <w:tab w:val="num" w:pos="720"/>
        </w:tabs>
        <w:ind w:left="720" w:hanging="360"/>
      </w:pPr>
      <w:rPr>
        <w:rFonts w:ascii="Wingdings" w:hAnsi="Wingdings" w:hint="default"/>
      </w:rPr>
    </w:lvl>
    <w:lvl w:ilvl="1" w:tplc="08A02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343FB0"/>
    <w:multiLevelType w:val="hybridMultilevel"/>
    <w:tmpl w:val="6C44F8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057AA"/>
    <w:multiLevelType w:val="hybridMultilevel"/>
    <w:tmpl w:val="95F093E8"/>
    <w:lvl w:ilvl="0" w:tplc="34F4C088">
      <w:start w:val="1"/>
      <w:numFmt w:val="decimal"/>
      <w:lvlText w:val="%1."/>
      <w:lvlJc w:val="left"/>
      <w:pPr>
        <w:ind w:left="720" w:hanging="360"/>
      </w:pPr>
      <w:rPr>
        <w:rFonts w:ascii="Georgia" w:hAnsi="Georgia" w:hint="default"/>
        <w:color w:val="3F3F3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A4522"/>
    <w:multiLevelType w:val="hybridMultilevel"/>
    <w:tmpl w:val="CC80E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16D82"/>
    <w:multiLevelType w:val="hybridMultilevel"/>
    <w:tmpl w:val="B7B07B98"/>
    <w:lvl w:ilvl="0" w:tplc="EE0CE2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B5659E"/>
    <w:multiLevelType w:val="hybridMultilevel"/>
    <w:tmpl w:val="32F2F888"/>
    <w:lvl w:ilvl="0" w:tplc="EE0C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298E"/>
    <w:multiLevelType w:val="hybridMultilevel"/>
    <w:tmpl w:val="A8F697BC"/>
    <w:lvl w:ilvl="0" w:tplc="04090009">
      <w:start w:val="1"/>
      <w:numFmt w:val="bullet"/>
      <w:lvlText w:val=""/>
      <w:lvlJc w:val="left"/>
      <w:pPr>
        <w:tabs>
          <w:tab w:val="num" w:pos="720"/>
        </w:tabs>
        <w:ind w:left="720" w:hanging="360"/>
      </w:pPr>
      <w:rPr>
        <w:rFonts w:ascii="Wingdings" w:hAnsi="Wingdings" w:hint="default"/>
      </w:rPr>
    </w:lvl>
    <w:lvl w:ilvl="1" w:tplc="08A02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9923FE"/>
    <w:multiLevelType w:val="hybridMultilevel"/>
    <w:tmpl w:val="580899E2"/>
    <w:lvl w:ilvl="0" w:tplc="A2983BBE">
      <w:start w:val="1"/>
      <w:numFmt w:val="decimal"/>
      <w:lvlText w:val="HPMB %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67446AF"/>
    <w:multiLevelType w:val="hybridMultilevel"/>
    <w:tmpl w:val="CD3E80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F18B9"/>
    <w:multiLevelType w:val="hybridMultilevel"/>
    <w:tmpl w:val="6D7A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C040A"/>
    <w:multiLevelType w:val="hybridMultilevel"/>
    <w:tmpl w:val="237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3196D"/>
    <w:multiLevelType w:val="hybridMultilevel"/>
    <w:tmpl w:val="3E36E9AC"/>
    <w:lvl w:ilvl="0" w:tplc="EE0C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44E49"/>
    <w:multiLevelType w:val="hybridMultilevel"/>
    <w:tmpl w:val="F3FC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B511D"/>
    <w:multiLevelType w:val="hybridMultilevel"/>
    <w:tmpl w:val="F97837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6858D3"/>
    <w:multiLevelType w:val="hybridMultilevel"/>
    <w:tmpl w:val="C75C94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C1543A"/>
    <w:multiLevelType w:val="hybridMultilevel"/>
    <w:tmpl w:val="08A2B3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D94F01"/>
    <w:multiLevelType w:val="hybridMultilevel"/>
    <w:tmpl w:val="5B7E86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3A95E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779AD"/>
    <w:multiLevelType w:val="hybridMultilevel"/>
    <w:tmpl w:val="582864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B24183"/>
    <w:multiLevelType w:val="hybridMultilevel"/>
    <w:tmpl w:val="13D2C8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B866AF"/>
    <w:multiLevelType w:val="hybridMultilevel"/>
    <w:tmpl w:val="3B689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E1509"/>
    <w:multiLevelType w:val="hybridMultilevel"/>
    <w:tmpl w:val="78B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92E02"/>
    <w:multiLevelType w:val="hybridMultilevel"/>
    <w:tmpl w:val="355EE7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C47FD"/>
    <w:multiLevelType w:val="hybridMultilevel"/>
    <w:tmpl w:val="AFE69DE0"/>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5BE0700C"/>
    <w:multiLevelType w:val="hybridMultilevel"/>
    <w:tmpl w:val="EF22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14DE6"/>
    <w:multiLevelType w:val="hybridMultilevel"/>
    <w:tmpl w:val="C25245AC"/>
    <w:lvl w:ilvl="0" w:tplc="315E4224">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574C2"/>
    <w:multiLevelType w:val="hybridMultilevel"/>
    <w:tmpl w:val="0FB86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AB18F9"/>
    <w:multiLevelType w:val="hybridMultilevel"/>
    <w:tmpl w:val="1C6EF752"/>
    <w:lvl w:ilvl="0" w:tplc="04090003">
      <w:start w:val="1"/>
      <w:numFmt w:val="bullet"/>
      <w:lvlText w:val="o"/>
      <w:lvlJc w:val="left"/>
      <w:pPr>
        <w:tabs>
          <w:tab w:val="num" w:pos="720"/>
        </w:tabs>
        <w:ind w:left="720" w:hanging="360"/>
      </w:pPr>
      <w:rPr>
        <w:rFonts w:ascii="Courier New" w:hAnsi="Courier New" w:cs="Courier New"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369C0"/>
    <w:multiLevelType w:val="multilevel"/>
    <w:tmpl w:val="6B10D2FA"/>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A760382"/>
    <w:multiLevelType w:val="hybridMultilevel"/>
    <w:tmpl w:val="6EBA75EC"/>
    <w:lvl w:ilvl="0" w:tplc="04090003">
      <w:start w:val="1"/>
      <w:numFmt w:val="bullet"/>
      <w:lvlText w:val="o"/>
      <w:lvlJc w:val="left"/>
      <w:pPr>
        <w:ind w:left="360" w:hanging="360"/>
      </w:pPr>
      <w:rPr>
        <w:rFonts w:ascii="Courier New" w:hAnsi="Courier New" w:cs="Courier New" w:hint="default"/>
      </w:rPr>
    </w:lvl>
    <w:lvl w:ilvl="1" w:tplc="7DA81670">
      <w:start w:val="1"/>
      <w:numFmt w:val="decimal"/>
      <w:lvlText w:val="%2."/>
      <w:lvlJc w:val="left"/>
      <w:pPr>
        <w:ind w:left="785" w:hanging="360"/>
      </w:pPr>
      <w:rPr>
        <w:rFonts w:ascii="Open Sans" w:eastAsia="Times New Roman" w:hAnsi="Open Sans"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80BDD"/>
    <w:multiLevelType w:val="hybridMultilevel"/>
    <w:tmpl w:val="8482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46505"/>
    <w:multiLevelType w:val="hybridMultilevel"/>
    <w:tmpl w:val="E2F4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71CF0"/>
    <w:multiLevelType w:val="hybridMultilevel"/>
    <w:tmpl w:val="A4C0D194"/>
    <w:lvl w:ilvl="0" w:tplc="040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502"/>
        </w:tabs>
        <w:ind w:left="502"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8551C"/>
    <w:multiLevelType w:val="hybridMultilevel"/>
    <w:tmpl w:val="A4BA1070"/>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2" w15:restartNumberingAfterBreak="0">
    <w:nsid w:val="7BF94AC9"/>
    <w:multiLevelType w:val="hybridMultilevel"/>
    <w:tmpl w:val="64384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A161F"/>
    <w:multiLevelType w:val="hybridMultilevel"/>
    <w:tmpl w:val="9A3C8B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5792A"/>
    <w:multiLevelType w:val="multilevel"/>
    <w:tmpl w:val="1C9A8D0C"/>
    <w:lvl w:ilvl="0">
      <w:start w:val="1"/>
      <w:numFmt w:val="decimal"/>
      <w:pStyle w:val="ps1numbered"/>
      <w:lvlText w:val="%1."/>
      <w:lvlJc w:val="left"/>
      <w:pPr>
        <w:tabs>
          <w:tab w:val="num" w:pos="643"/>
        </w:tabs>
        <w:ind w:left="643" w:hanging="360"/>
      </w:pPr>
    </w:lvl>
    <w:lvl w:ilvl="1">
      <w:start w:val="1"/>
      <w:numFmt w:val="decimal"/>
      <w:lvlText w:val="%2."/>
      <w:lvlJc w:val="left"/>
      <w:pPr>
        <w:ind w:left="720" w:hanging="72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436" w:hanging="1080"/>
      </w:pPr>
      <w:rPr>
        <w:rFonts w:hint="default"/>
      </w:rPr>
    </w:lvl>
    <w:lvl w:ilvl="4">
      <w:start w:val="1"/>
      <w:numFmt w:val="decimal"/>
      <w:isLgl/>
      <w:lvlText w:val="%1.%2.%3.%4.%5."/>
      <w:lvlJc w:val="left"/>
      <w:pPr>
        <w:ind w:left="1436" w:hanging="1080"/>
      </w:pPr>
      <w:rPr>
        <w:rFonts w:hint="default"/>
      </w:rPr>
    </w:lvl>
    <w:lvl w:ilvl="5">
      <w:start w:val="1"/>
      <w:numFmt w:val="decimal"/>
      <w:isLgl/>
      <w:lvlText w:val="%1.%2.%3.%4.%5.%6."/>
      <w:lvlJc w:val="left"/>
      <w:pPr>
        <w:ind w:left="1796" w:hanging="1440"/>
      </w:pPr>
      <w:rPr>
        <w:rFonts w:hint="default"/>
      </w:rPr>
    </w:lvl>
    <w:lvl w:ilvl="6">
      <w:start w:val="1"/>
      <w:numFmt w:val="decimal"/>
      <w:isLgl/>
      <w:lvlText w:val="%1.%2.%3.%4.%5.%6.%7."/>
      <w:lvlJc w:val="left"/>
      <w:pPr>
        <w:ind w:left="2156" w:hanging="1800"/>
      </w:pPr>
      <w:rPr>
        <w:rFonts w:hint="default"/>
      </w:rPr>
    </w:lvl>
    <w:lvl w:ilvl="7">
      <w:start w:val="1"/>
      <w:numFmt w:val="decimal"/>
      <w:isLgl/>
      <w:lvlText w:val="%1.%2.%3.%4.%5.%6.%7.%8."/>
      <w:lvlJc w:val="left"/>
      <w:pPr>
        <w:ind w:left="2156" w:hanging="1800"/>
      </w:pPr>
      <w:rPr>
        <w:rFonts w:hint="default"/>
      </w:rPr>
    </w:lvl>
    <w:lvl w:ilvl="8">
      <w:start w:val="1"/>
      <w:numFmt w:val="decimal"/>
      <w:isLgl/>
      <w:lvlText w:val="%1.%2.%3.%4.%5.%6.%7.%8.%9."/>
      <w:lvlJc w:val="left"/>
      <w:pPr>
        <w:ind w:left="2516" w:hanging="2160"/>
      </w:pPr>
      <w:rPr>
        <w:rFonts w:hint="default"/>
      </w:rPr>
    </w:lvl>
  </w:abstractNum>
  <w:abstractNum w:abstractNumId="45" w15:restartNumberingAfterBreak="0">
    <w:nsid w:val="7DB3221C"/>
    <w:multiLevelType w:val="hybridMultilevel"/>
    <w:tmpl w:val="B438703C"/>
    <w:lvl w:ilvl="0" w:tplc="A420050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7EA2662B"/>
    <w:multiLevelType w:val="hybridMultilevel"/>
    <w:tmpl w:val="BB50A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
  </w:num>
  <w:num w:numId="3">
    <w:abstractNumId w:val="4"/>
  </w:num>
  <w:num w:numId="4">
    <w:abstractNumId w:val="0"/>
  </w:num>
  <w:num w:numId="5">
    <w:abstractNumId w:val="33"/>
  </w:num>
  <w:num w:numId="6">
    <w:abstractNumId w:val="28"/>
  </w:num>
  <w:num w:numId="7">
    <w:abstractNumId w:val="30"/>
  </w:num>
  <w:num w:numId="8">
    <w:abstractNumId w:val="40"/>
  </w:num>
  <w:num w:numId="9">
    <w:abstractNumId w:val="25"/>
  </w:num>
  <w:num w:numId="10">
    <w:abstractNumId w:val="38"/>
  </w:num>
  <w:num w:numId="11">
    <w:abstractNumId w:val="34"/>
  </w:num>
  <w:num w:numId="12">
    <w:abstractNumId w:val="5"/>
  </w:num>
  <w:num w:numId="13">
    <w:abstractNumId w:val="17"/>
  </w:num>
  <w:num w:numId="14">
    <w:abstractNumId w:val="41"/>
  </w:num>
  <w:num w:numId="15">
    <w:abstractNumId w:val="27"/>
  </w:num>
  <w:num w:numId="16">
    <w:abstractNumId w:val="1"/>
  </w:num>
  <w:num w:numId="17">
    <w:abstractNumId w:val="19"/>
  </w:num>
  <w:num w:numId="18">
    <w:abstractNumId w:val="13"/>
  </w:num>
  <w:num w:numId="19">
    <w:abstractNumId w:val="3"/>
  </w:num>
  <w:num w:numId="20">
    <w:abstractNumId w:val="6"/>
  </w:num>
  <w:num w:numId="21">
    <w:abstractNumId w:val="22"/>
  </w:num>
  <w:num w:numId="22">
    <w:abstractNumId w:val="8"/>
  </w:num>
  <w:num w:numId="23">
    <w:abstractNumId w:val="42"/>
  </w:num>
  <w:num w:numId="24">
    <w:abstractNumId w:val="35"/>
  </w:num>
  <w:num w:numId="25">
    <w:abstractNumId w:val="23"/>
  </w:num>
  <w:num w:numId="26">
    <w:abstractNumId w:val="12"/>
  </w:num>
  <w:num w:numId="27">
    <w:abstractNumId w:val="11"/>
  </w:num>
  <w:num w:numId="28">
    <w:abstractNumId w:val="15"/>
  </w:num>
  <w:num w:numId="29">
    <w:abstractNumId w:val="39"/>
  </w:num>
  <w:num w:numId="30">
    <w:abstractNumId w:val="36"/>
  </w:num>
  <w:num w:numId="31">
    <w:abstractNumId w:val="14"/>
  </w:num>
  <w:num w:numId="32">
    <w:abstractNumId w:val="24"/>
  </w:num>
  <w:num w:numId="33">
    <w:abstractNumId w:val="16"/>
  </w:num>
  <w:num w:numId="34">
    <w:abstractNumId w:val="21"/>
  </w:num>
  <w:num w:numId="35">
    <w:abstractNumId w:val="46"/>
  </w:num>
  <w:num w:numId="36">
    <w:abstractNumId w:val="43"/>
  </w:num>
  <w:num w:numId="37">
    <w:abstractNumId w:val="32"/>
  </w:num>
  <w:num w:numId="38">
    <w:abstractNumId w:val="18"/>
  </w:num>
  <w:num w:numId="39">
    <w:abstractNumId w:val="9"/>
  </w:num>
  <w:num w:numId="40">
    <w:abstractNumId w:val="10"/>
  </w:num>
  <w:num w:numId="41">
    <w:abstractNumId w:val="31"/>
  </w:num>
  <w:num w:numId="42">
    <w:abstractNumId w:val="20"/>
  </w:num>
  <w:num w:numId="43">
    <w:abstractNumId w:val="7"/>
  </w:num>
  <w:num w:numId="44">
    <w:abstractNumId w:val="37"/>
  </w:num>
  <w:num w:numId="45">
    <w:abstractNumId w:val="26"/>
  </w:num>
  <w:num w:numId="46">
    <w:abstractNumId w:val="29"/>
  </w:num>
  <w:num w:numId="47">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0CEE"/>
    <w:rsid w:val="000165F1"/>
    <w:rsid w:val="00016899"/>
    <w:rsid w:val="0002388B"/>
    <w:rsid w:val="00024732"/>
    <w:rsid w:val="0002628C"/>
    <w:rsid w:val="000329D3"/>
    <w:rsid w:val="00033E2D"/>
    <w:rsid w:val="00035167"/>
    <w:rsid w:val="000419D4"/>
    <w:rsid w:val="000472F1"/>
    <w:rsid w:val="00047D5D"/>
    <w:rsid w:val="000700F3"/>
    <w:rsid w:val="00074E8F"/>
    <w:rsid w:val="000A5C95"/>
    <w:rsid w:val="000B0C63"/>
    <w:rsid w:val="000B1C07"/>
    <w:rsid w:val="000B5A46"/>
    <w:rsid w:val="000C17DB"/>
    <w:rsid w:val="000C3D74"/>
    <w:rsid w:val="000C47AB"/>
    <w:rsid w:val="000C6C08"/>
    <w:rsid w:val="000D4E12"/>
    <w:rsid w:val="000E10C1"/>
    <w:rsid w:val="000E2EDD"/>
    <w:rsid w:val="000E5D22"/>
    <w:rsid w:val="000F6AE2"/>
    <w:rsid w:val="00100132"/>
    <w:rsid w:val="00106A79"/>
    <w:rsid w:val="00106BFF"/>
    <w:rsid w:val="001128D9"/>
    <w:rsid w:val="001130AE"/>
    <w:rsid w:val="001143B0"/>
    <w:rsid w:val="00114D7C"/>
    <w:rsid w:val="00115991"/>
    <w:rsid w:val="00120A40"/>
    <w:rsid w:val="00121183"/>
    <w:rsid w:val="0012294E"/>
    <w:rsid w:val="001311CE"/>
    <w:rsid w:val="00140441"/>
    <w:rsid w:val="001410DE"/>
    <w:rsid w:val="00150244"/>
    <w:rsid w:val="00150C7F"/>
    <w:rsid w:val="001572B3"/>
    <w:rsid w:val="0015796B"/>
    <w:rsid w:val="00170CDB"/>
    <w:rsid w:val="001711B8"/>
    <w:rsid w:val="00172634"/>
    <w:rsid w:val="001731B3"/>
    <w:rsid w:val="00173224"/>
    <w:rsid w:val="00176599"/>
    <w:rsid w:val="001876F5"/>
    <w:rsid w:val="00197373"/>
    <w:rsid w:val="001B22AF"/>
    <w:rsid w:val="001C4C83"/>
    <w:rsid w:val="001D2C1E"/>
    <w:rsid w:val="001D4F63"/>
    <w:rsid w:val="001D5714"/>
    <w:rsid w:val="001E37A6"/>
    <w:rsid w:val="001F19BA"/>
    <w:rsid w:val="001F26BA"/>
    <w:rsid w:val="001F31EA"/>
    <w:rsid w:val="00201381"/>
    <w:rsid w:val="002026E9"/>
    <w:rsid w:val="002125F0"/>
    <w:rsid w:val="002346F7"/>
    <w:rsid w:val="002354A0"/>
    <w:rsid w:val="002445EA"/>
    <w:rsid w:val="00264B9C"/>
    <w:rsid w:val="00266E80"/>
    <w:rsid w:val="00272A09"/>
    <w:rsid w:val="00281DE9"/>
    <w:rsid w:val="00285165"/>
    <w:rsid w:val="00291693"/>
    <w:rsid w:val="002A31E3"/>
    <w:rsid w:val="002A4DC8"/>
    <w:rsid w:val="002B277F"/>
    <w:rsid w:val="002C414A"/>
    <w:rsid w:val="002D73C8"/>
    <w:rsid w:val="002F3433"/>
    <w:rsid w:val="0030145C"/>
    <w:rsid w:val="00301607"/>
    <w:rsid w:val="00306316"/>
    <w:rsid w:val="00310A24"/>
    <w:rsid w:val="00312025"/>
    <w:rsid w:val="00314838"/>
    <w:rsid w:val="00320472"/>
    <w:rsid w:val="00322611"/>
    <w:rsid w:val="003259AF"/>
    <w:rsid w:val="0033559A"/>
    <w:rsid w:val="003411E7"/>
    <w:rsid w:val="00343530"/>
    <w:rsid w:val="00343F71"/>
    <w:rsid w:val="003467EF"/>
    <w:rsid w:val="00373FBD"/>
    <w:rsid w:val="003818F4"/>
    <w:rsid w:val="003843EA"/>
    <w:rsid w:val="003A29EE"/>
    <w:rsid w:val="003B3274"/>
    <w:rsid w:val="003B4962"/>
    <w:rsid w:val="003D5A85"/>
    <w:rsid w:val="003E1014"/>
    <w:rsid w:val="003E3ECD"/>
    <w:rsid w:val="003E56C9"/>
    <w:rsid w:val="003F5A34"/>
    <w:rsid w:val="0040165E"/>
    <w:rsid w:val="004064C8"/>
    <w:rsid w:val="00411321"/>
    <w:rsid w:val="004202C0"/>
    <w:rsid w:val="0042205B"/>
    <w:rsid w:val="004231EA"/>
    <w:rsid w:val="00453BFA"/>
    <w:rsid w:val="00467271"/>
    <w:rsid w:val="00475A12"/>
    <w:rsid w:val="00475AAA"/>
    <w:rsid w:val="00486F53"/>
    <w:rsid w:val="004A1A9F"/>
    <w:rsid w:val="004A707E"/>
    <w:rsid w:val="004B0220"/>
    <w:rsid w:val="004B17D1"/>
    <w:rsid w:val="004C39CD"/>
    <w:rsid w:val="004C75F4"/>
    <w:rsid w:val="004E53AA"/>
    <w:rsid w:val="004F43E5"/>
    <w:rsid w:val="004F493F"/>
    <w:rsid w:val="004F5B9C"/>
    <w:rsid w:val="00501A5E"/>
    <w:rsid w:val="0050365D"/>
    <w:rsid w:val="00515C4D"/>
    <w:rsid w:val="00517DBA"/>
    <w:rsid w:val="005303D7"/>
    <w:rsid w:val="00530FF4"/>
    <w:rsid w:val="005377A5"/>
    <w:rsid w:val="005472E9"/>
    <w:rsid w:val="005514EE"/>
    <w:rsid w:val="00556B3F"/>
    <w:rsid w:val="00572F9A"/>
    <w:rsid w:val="00582FE1"/>
    <w:rsid w:val="00583F44"/>
    <w:rsid w:val="0058602E"/>
    <w:rsid w:val="00592640"/>
    <w:rsid w:val="005B1749"/>
    <w:rsid w:val="005B1BAA"/>
    <w:rsid w:val="005B4E1A"/>
    <w:rsid w:val="005C425E"/>
    <w:rsid w:val="005D0AA2"/>
    <w:rsid w:val="005E45C7"/>
    <w:rsid w:val="005F4D5F"/>
    <w:rsid w:val="00602635"/>
    <w:rsid w:val="00612D5D"/>
    <w:rsid w:val="006156BD"/>
    <w:rsid w:val="00616485"/>
    <w:rsid w:val="00616DF2"/>
    <w:rsid w:val="00617B6A"/>
    <w:rsid w:val="00620096"/>
    <w:rsid w:val="00627243"/>
    <w:rsid w:val="00627DDC"/>
    <w:rsid w:val="00636498"/>
    <w:rsid w:val="00643E39"/>
    <w:rsid w:val="006457F7"/>
    <w:rsid w:val="0064628C"/>
    <w:rsid w:val="00650132"/>
    <w:rsid w:val="00671D3D"/>
    <w:rsid w:val="006742A9"/>
    <w:rsid w:val="0067568D"/>
    <w:rsid w:val="00676052"/>
    <w:rsid w:val="00676685"/>
    <w:rsid w:val="00681D90"/>
    <w:rsid w:val="00683A68"/>
    <w:rsid w:val="00692F9F"/>
    <w:rsid w:val="00693873"/>
    <w:rsid w:val="006A5294"/>
    <w:rsid w:val="006A5EFA"/>
    <w:rsid w:val="006B022D"/>
    <w:rsid w:val="006B16D3"/>
    <w:rsid w:val="006C2C6F"/>
    <w:rsid w:val="006E1282"/>
    <w:rsid w:val="006E50B2"/>
    <w:rsid w:val="006F70C6"/>
    <w:rsid w:val="00700C7B"/>
    <w:rsid w:val="0070796A"/>
    <w:rsid w:val="007105DF"/>
    <w:rsid w:val="00715328"/>
    <w:rsid w:val="007203E4"/>
    <w:rsid w:val="0072649F"/>
    <w:rsid w:val="00735F42"/>
    <w:rsid w:val="00742714"/>
    <w:rsid w:val="0075066C"/>
    <w:rsid w:val="0075627D"/>
    <w:rsid w:val="00761E80"/>
    <w:rsid w:val="007643B7"/>
    <w:rsid w:val="00775228"/>
    <w:rsid w:val="007908BF"/>
    <w:rsid w:val="007B266D"/>
    <w:rsid w:val="007B31BF"/>
    <w:rsid w:val="007B6AE7"/>
    <w:rsid w:val="007C0E78"/>
    <w:rsid w:val="007C2E18"/>
    <w:rsid w:val="007D6082"/>
    <w:rsid w:val="007D76F3"/>
    <w:rsid w:val="007E0741"/>
    <w:rsid w:val="007E1DF1"/>
    <w:rsid w:val="007E4658"/>
    <w:rsid w:val="007E6E50"/>
    <w:rsid w:val="007F5A7A"/>
    <w:rsid w:val="007F629D"/>
    <w:rsid w:val="00800C80"/>
    <w:rsid w:val="008016F7"/>
    <w:rsid w:val="00804135"/>
    <w:rsid w:val="00805529"/>
    <w:rsid w:val="00814ADA"/>
    <w:rsid w:val="00824627"/>
    <w:rsid w:val="00832EDA"/>
    <w:rsid w:val="008332E5"/>
    <w:rsid w:val="008362F7"/>
    <w:rsid w:val="00840524"/>
    <w:rsid w:val="00852826"/>
    <w:rsid w:val="008630D5"/>
    <w:rsid w:val="008833FE"/>
    <w:rsid w:val="008A27D3"/>
    <w:rsid w:val="008A55AB"/>
    <w:rsid w:val="008B05EA"/>
    <w:rsid w:val="008B3556"/>
    <w:rsid w:val="008E154A"/>
    <w:rsid w:val="008E430C"/>
    <w:rsid w:val="008F2A28"/>
    <w:rsid w:val="008F2DF9"/>
    <w:rsid w:val="008F32BC"/>
    <w:rsid w:val="008F7791"/>
    <w:rsid w:val="009109B5"/>
    <w:rsid w:val="00912112"/>
    <w:rsid w:val="00916819"/>
    <w:rsid w:val="00920768"/>
    <w:rsid w:val="00927B4F"/>
    <w:rsid w:val="009310E1"/>
    <w:rsid w:val="00931660"/>
    <w:rsid w:val="00934132"/>
    <w:rsid w:val="00955553"/>
    <w:rsid w:val="00956EC6"/>
    <w:rsid w:val="009572D9"/>
    <w:rsid w:val="00965D7E"/>
    <w:rsid w:val="00976DEB"/>
    <w:rsid w:val="009852D9"/>
    <w:rsid w:val="00990C57"/>
    <w:rsid w:val="00993544"/>
    <w:rsid w:val="00997FE9"/>
    <w:rsid w:val="009A550F"/>
    <w:rsid w:val="009A7467"/>
    <w:rsid w:val="009A7C82"/>
    <w:rsid w:val="009B2D38"/>
    <w:rsid w:val="009B6777"/>
    <w:rsid w:val="009C1865"/>
    <w:rsid w:val="009C6D3F"/>
    <w:rsid w:val="009E5872"/>
    <w:rsid w:val="009E6C5C"/>
    <w:rsid w:val="009F09F6"/>
    <w:rsid w:val="009F7B84"/>
    <w:rsid w:val="00A16AF7"/>
    <w:rsid w:val="00A174C1"/>
    <w:rsid w:val="00A30F04"/>
    <w:rsid w:val="00A3281E"/>
    <w:rsid w:val="00A362ED"/>
    <w:rsid w:val="00A42EC1"/>
    <w:rsid w:val="00A44148"/>
    <w:rsid w:val="00A45946"/>
    <w:rsid w:val="00A50E01"/>
    <w:rsid w:val="00A64EF4"/>
    <w:rsid w:val="00A76B27"/>
    <w:rsid w:val="00A80A84"/>
    <w:rsid w:val="00A86F9D"/>
    <w:rsid w:val="00A90D1D"/>
    <w:rsid w:val="00AB5246"/>
    <w:rsid w:val="00AC70C4"/>
    <w:rsid w:val="00AD1543"/>
    <w:rsid w:val="00AE4D88"/>
    <w:rsid w:val="00AF157F"/>
    <w:rsid w:val="00AF6609"/>
    <w:rsid w:val="00B016DA"/>
    <w:rsid w:val="00B030F6"/>
    <w:rsid w:val="00B04B7D"/>
    <w:rsid w:val="00B10A55"/>
    <w:rsid w:val="00B143AC"/>
    <w:rsid w:val="00B2048F"/>
    <w:rsid w:val="00B20BF7"/>
    <w:rsid w:val="00B22A8F"/>
    <w:rsid w:val="00B25A26"/>
    <w:rsid w:val="00B43D5A"/>
    <w:rsid w:val="00B51B69"/>
    <w:rsid w:val="00B53C33"/>
    <w:rsid w:val="00B5608D"/>
    <w:rsid w:val="00BA0955"/>
    <w:rsid w:val="00BA45D2"/>
    <w:rsid w:val="00BB07AE"/>
    <w:rsid w:val="00BB7185"/>
    <w:rsid w:val="00BC45D4"/>
    <w:rsid w:val="00BD7574"/>
    <w:rsid w:val="00BE68D6"/>
    <w:rsid w:val="00BE6DCC"/>
    <w:rsid w:val="00BF2FF9"/>
    <w:rsid w:val="00BF6FB3"/>
    <w:rsid w:val="00C00813"/>
    <w:rsid w:val="00C04200"/>
    <w:rsid w:val="00C06816"/>
    <w:rsid w:val="00C17CE6"/>
    <w:rsid w:val="00C24BFB"/>
    <w:rsid w:val="00C357D6"/>
    <w:rsid w:val="00C63DDF"/>
    <w:rsid w:val="00C67D03"/>
    <w:rsid w:val="00C71FE1"/>
    <w:rsid w:val="00C76F85"/>
    <w:rsid w:val="00C8052F"/>
    <w:rsid w:val="00C87B41"/>
    <w:rsid w:val="00C908C1"/>
    <w:rsid w:val="00CB39F3"/>
    <w:rsid w:val="00CC4F1F"/>
    <w:rsid w:val="00CD40B6"/>
    <w:rsid w:val="00CD6B52"/>
    <w:rsid w:val="00CE2D5C"/>
    <w:rsid w:val="00CF4B5C"/>
    <w:rsid w:val="00D012E8"/>
    <w:rsid w:val="00D01C1E"/>
    <w:rsid w:val="00D05C7C"/>
    <w:rsid w:val="00D11748"/>
    <w:rsid w:val="00D16DBF"/>
    <w:rsid w:val="00D20374"/>
    <w:rsid w:val="00D33555"/>
    <w:rsid w:val="00D37C5C"/>
    <w:rsid w:val="00D4049A"/>
    <w:rsid w:val="00D64E98"/>
    <w:rsid w:val="00D6536F"/>
    <w:rsid w:val="00D66E33"/>
    <w:rsid w:val="00D67C69"/>
    <w:rsid w:val="00D73DA5"/>
    <w:rsid w:val="00D74813"/>
    <w:rsid w:val="00D75241"/>
    <w:rsid w:val="00D75D37"/>
    <w:rsid w:val="00D77409"/>
    <w:rsid w:val="00D806F9"/>
    <w:rsid w:val="00D928AB"/>
    <w:rsid w:val="00DB2A25"/>
    <w:rsid w:val="00DB4F6F"/>
    <w:rsid w:val="00DB5F1B"/>
    <w:rsid w:val="00DB7A64"/>
    <w:rsid w:val="00DC4C0C"/>
    <w:rsid w:val="00DD25CD"/>
    <w:rsid w:val="00E0305D"/>
    <w:rsid w:val="00E15A64"/>
    <w:rsid w:val="00E15C93"/>
    <w:rsid w:val="00E163D2"/>
    <w:rsid w:val="00E31D0D"/>
    <w:rsid w:val="00E40BA7"/>
    <w:rsid w:val="00E546E1"/>
    <w:rsid w:val="00E55E19"/>
    <w:rsid w:val="00E60635"/>
    <w:rsid w:val="00E6108A"/>
    <w:rsid w:val="00E70703"/>
    <w:rsid w:val="00E73622"/>
    <w:rsid w:val="00E86414"/>
    <w:rsid w:val="00EA4756"/>
    <w:rsid w:val="00EB0C16"/>
    <w:rsid w:val="00EB1A97"/>
    <w:rsid w:val="00EB6295"/>
    <w:rsid w:val="00EC0C0B"/>
    <w:rsid w:val="00EC2745"/>
    <w:rsid w:val="00EC794D"/>
    <w:rsid w:val="00EC7B6B"/>
    <w:rsid w:val="00ED2558"/>
    <w:rsid w:val="00EE1222"/>
    <w:rsid w:val="00EE6BEC"/>
    <w:rsid w:val="00EF32CB"/>
    <w:rsid w:val="00F06879"/>
    <w:rsid w:val="00F07D40"/>
    <w:rsid w:val="00F248B9"/>
    <w:rsid w:val="00F24D05"/>
    <w:rsid w:val="00F30C6D"/>
    <w:rsid w:val="00F31449"/>
    <w:rsid w:val="00F34251"/>
    <w:rsid w:val="00F50625"/>
    <w:rsid w:val="00F51120"/>
    <w:rsid w:val="00F57F5A"/>
    <w:rsid w:val="00F65973"/>
    <w:rsid w:val="00F71141"/>
    <w:rsid w:val="00F94A87"/>
    <w:rsid w:val="00FB7A9F"/>
    <w:rsid w:val="00FB7B27"/>
    <w:rsid w:val="00FC11FC"/>
    <w:rsid w:val="00FC4AC6"/>
    <w:rsid w:val="00FC5969"/>
    <w:rsid w:val="00FC5D46"/>
    <w:rsid w:val="00FD0C8E"/>
    <w:rsid w:val="00FD3FB3"/>
    <w:rsid w:val="00FE439E"/>
    <w:rsid w:val="00FE731F"/>
    <w:rsid w:val="00FF0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A5849FA-C84D-4AE5-BAD4-73BA25F2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D67C69"/>
    <w:pPr>
      <w:keepNext/>
      <w:outlineLvl w:val="0"/>
    </w:pPr>
    <w:rPr>
      <w:sz w:val="32"/>
    </w:rPr>
  </w:style>
  <w:style w:type="paragraph" w:styleId="Heading2">
    <w:name w:val="heading 2"/>
    <w:basedOn w:val="Normal"/>
    <w:next w:val="Normal"/>
    <w:qFormat/>
    <w:rsid w:val="00D67C69"/>
    <w:pPr>
      <w:keepNext/>
      <w:outlineLvl w:val="1"/>
    </w:pPr>
    <w:rPr>
      <w:sz w:val="24"/>
    </w:rPr>
  </w:style>
  <w:style w:type="paragraph" w:styleId="Heading3">
    <w:name w:val="heading 3"/>
    <w:basedOn w:val="Normal"/>
    <w:next w:val="Normal"/>
    <w:qFormat/>
    <w:rsid w:val="00D67C69"/>
    <w:pPr>
      <w:keepNext/>
      <w:outlineLvl w:val="2"/>
    </w:pPr>
    <w:rPr>
      <w:sz w:val="22"/>
      <w:u w:val="single"/>
    </w:rPr>
  </w:style>
  <w:style w:type="paragraph" w:styleId="Heading4">
    <w:name w:val="heading 4"/>
    <w:basedOn w:val="Normal"/>
    <w:next w:val="Normal"/>
    <w:qFormat/>
    <w:rsid w:val="00D67C69"/>
    <w:pPr>
      <w:keepNext/>
      <w:outlineLvl w:val="3"/>
    </w:pPr>
    <w:rPr>
      <w:b/>
      <w:sz w:val="24"/>
    </w:rPr>
  </w:style>
  <w:style w:type="paragraph" w:styleId="Heading5">
    <w:name w:val="heading 5"/>
    <w:basedOn w:val="Normal"/>
    <w:next w:val="Normal"/>
    <w:qFormat/>
    <w:rsid w:val="00D67C69"/>
    <w:pPr>
      <w:keepNext/>
      <w:outlineLvl w:val="4"/>
    </w:pPr>
    <w:rPr>
      <w:b/>
    </w:rPr>
  </w:style>
  <w:style w:type="paragraph" w:styleId="Heading6">
    <w:name w:val="heading 6"/>
    <w:basedOn w:val="Normal"/>
    <w:next w:val="Normal"/>
    <w:qFormat/>
    <w:rsid w:val="00D67C69"/>
    <w:pPr>
      <w:keepNext/>
      <w:outlineLvl w:val="5"/>
    </w:pPr>
    <w:rPr>
      <w:i/>
      <w:sz w:val="24"/>
    </w:rPr>
  </w:style>
  <w:style w:type="paragraph" w:styleId="Heading7">
    <w:name w:val="heading 7"/>
    <w:basedOn w:val="Normal"/>
    <w:next w:val="Normal"/>
    <w:qFormat/>
    <w:rsid w:val="00D67C69"/>
    <w:pPr>
      <w:keepNext/>
      <w:outlineLvl w:val="6"/>
    </w:pPr>
    <w:rPr>
      <w:sz w:val="24"/>
      <w:u w:val="single"/>
    </w:rPr>
  </w:style>
  <w:style w:type="paragraph" w:styleId="Heading8">
    <w:name w:val="heading 8"/>
    <w:basedOn w:val="Normal"/>
    <w:next w:val="Normal"/>
    <w:qFormat/>
    <w:rsid w:val="00D67C69"/>
    <w:pPr>
      <w:keepNext/>
      <w:outlineLvl w:val="7"/>
    </w:pPr>
    <w:rPr>
      <w:i/>
      <w:sz w:val="22"/>
    </w:rPr>
  </w:style>
  <w:style w:type="paragraph" w:styleId="Heading9">
    <w:name w:val="heading 9"/>
    <w:basedOn w:val="Normal"/>
    <w:next w:val="Normal"/>
    <w:qFormat/>
    <w:rsid w:val="00D67C6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D67C69"/>
    <w:pPr>
      <w:tabs>
        <w:tab w:val="center" w:pos="4153"/>
        <w:tab w:val="right" w:pos="8306"/>
      </w:tabs>
    </w:pPr>
  </w:style>
  <w:style w:type="paragraph" w:styleId="Footer">
    <w:name w:val="footer"/>
    <w:basedOn w:val="Normal"/>
    <w:link w:val="FooterChar"/>
    <w:uiPriority w:val="99"/>
    <w:rsid w:val="00D67C69"/>
    <w:pPr>
      <w:tabs>
        <w:tab w:val="center" w:pos="4153"/>
        <w:tab w:val="right" w:pos="8306"/>
      </w:tabs>
    </w:pPr>
  </w:style>
  <w:style w:type="paragraph" w:styleId="BodyText2">
    <w:name w:val="Body Text 2"/>
    <w:basedOn w:val="Normal"/>
    <w:rsid w:val="00D67C69"/>
    <w:rPr>
      <w:sz w:val="24"/>
    </w:rPr>
  </w:style>
  <w:style w:type="paragraph" w:styleId="BodyText3">
    <w:name w:val="Body Text 3"/>
    <w:basedOn w:val="Normal"/>
    <w:rsid w:val="00D67C69"/>
    <w:rPr>
      <w:i/>
      <w:sz w:val="24"/>
    </w:rPr>
  </w:style>
  <w:style w:type="paragraph" w:styleId="List">
    <w:name w:val="List"/>
    <w:basedOn w:val="Normal"/>
    <w:rsid w:val="00D67C69"/>
    <w:pPr>
      <w:ind w:left="283" w:hanging="283"/>
    </w:pPr>
  </w:style>
  <w:style w:type="paragraph" w:styleId="Caption">
    <w:name w:val="caption"/>
    <w:basedOn w:val="Normal"/>
    <w:next w:val="Normal"/>
    <w:qFormat/>
    <w:rsid w:val="00D67C69"/>
    <w:pPr>
      <w:spacing w:before="120" w:after="120"/>
    </w:pPr>
    <w:rPr>
      <w:b/>
    </w:rPr>
  </w:style>
  <w:style w:type="paragraph" w:styleId="BodyText">
    <w:name w:val="Body Text"/>
    <w:basedOn w:val="Normal"/>
    <w:rsid w:val="00D67C69"/>
    <w:pPr>
      <w:jc w:val="both"/>
    </w:pPr>
    <w:rPr>
      <w:sz w:val="24"/>
    </w:rPr>
  </w:style>
  <w:style w:type="paragraph" w:styleId="BodyTextIndent">
    <w:name w:val="Body Text Indent"/>
    <w:basedOn w:val="Normal"/>
    <w:rsid w:val="00D67C69"/>
    <w:pPr>
      <w:spacing w:before="240"/>
      <w:ind w:left="360"/>
      <w:jc w:val="both"/>
    </w:pPr>
  </w:style>
  <w:style w:type="paragraph" w:customStyle="1" w:styleId="BodyText21">
    <w:name w:val="Body Text 21"/>
    <w:basedOn w:val="Normal"/>
    <w:rsid w:val="00D67C69"/>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D67C69"/>
    <w:pPr>
      <w:keepNext/>
      <w:spacing w:before="240" w:after="120"/>
    </w:pPr>
    <w:rPr>
      <w:b/>
      <w:sz w:val="22"/>
    </w:rPr>
  </w:style>
  <w:style w:type="paragraph" w:customStyle="1" w:styleId="leveljust">
    <w:name w:val="leveljust"/>
    <w:basedOn w:val="level"/>
    <w:rsid w:val="00D67C69"/>
    <w:pPr>
      <w:jc w:val="both"/>
    </w:pPr>
  </w:style>
  <w:style w:type="paragraph" w:customStyle="1" w:styleId="level">
    <w:name w:val="level"/>
    <w:basedOn w:val="Normal"/>
    <w:rsid w:val="00D67C69"/>
    <w:pPr>
      <w:keepNext/>
      <w:tabs>
        <w:tab w:val="left" w:pos="360"/>
      </w:tabs>
      <w:spacing w:before="120" w:after="120"/>
    </w:pPr>
    <w:rPr>
      <w:b/>
      <w:sz w:val="18"/>
    </w:rPr>
  </w:style>
  <w:style w:type="paragraph" w:customStyle="1" w:styleId="Normal-spaceabove">
    <w:name w:val="Normal - space above"/>
    <w:rsid w:val="00D67C69"/>
    <w:pPr>
      <w:keepLines/>
      <w:spacing w:before="60"/>
      <w:jc w:val="both"/>
    </w:pPr>
    <w:rPr>
      <w:sz w:val="16"/>
      <w:lang w:val="en-GB"/>
    </w:rPr>
  </w:style>
  <w:style w:type="character" w:styleId="FootnoteReference">
    <w:name w:val="footnote reference"/>
    <w:semiHidden/>
    <w:rsid w:val="00D67C69"/>
    <w:rPr>
      <w:vertAlign w:val="superscript"/>
    </w:rPr>
  </w:style>
  <w:style w:type="character" w:styleId="Hyperlink">
    <w:name w:val="Hyperlink"/>
    <w:rsid w:val="00D67C69"/>
    <w:rPr>
      <w:rFonts w:ascii="Arial" w:hAnsi="Arial" w:cs="Arial" w:hint="default"/>
      <w:color w:val="0000FF"/>
      <w:u w:val="single"/>
    </w:rPr>
  </w:style>
  <w:style w:type="paragraph" w:styleId="NormalWeb">
    <w:name w:val="Normal (Web)"/>
    <w:basedOn w:val="Normal"/>
    <w:rsid w:val="00D67C69"/>
    <w:pPr>
      <w:spacing w:before="100" w:beforeAutospacing="1" w:after="100" w:afterAutospacing="1"/>
    </w:pPr>
    <w:rPr>
      <w:rFonts w:cs="Arial"/>
      <w:color w:val="000000"/>
      <w:sz w:val="24"/>
    </w:rPr>
  </w:style>
  <w:style w:type="character" w:styleId="FollowedHyperlink">
    <w:name w:val="FollowedHyperlink"/>
    <w:rsid w:val="00D67C69"/>
    <w:rPr>
      <w:color w:val="800080"/>
      <w:u w:val="single"/>
    </w:rPr>
  </w:style>
  <w:style w:type="character" w:styleId="PageNumber">
    <w:name w:val="page number"/>
    <w:basedOn w:val="DefaultParagraphFont"/>
    <w:rsid w:val="00D67C69"/>
  </w:style>
  <w:style w:type="paragraph" w:styleId="BalloonText">
    <w:name w:val="Balloon Text"/>
    <w:basedOn w:val="Normal"/>
    <w:semiHidden/>
    <w:rsid w:val="00D67C69"/>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D74813"/>
    <w:pPr>
      <w:ind w:left="354" w:hanging="354"/>
    </w:pPr>
    <w:rPr>
      <w:rFonts w:asciiTheme="majorBidi" w:hAnsiTheme="majorBidi" w:cstheme="majorBidi"/>
      <w:sz w:val="24"/>
      <w:lang w:bidi="ar-JO"/>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D74813"/>
    <w:rPr>
      <w:rFonts w:asciiTheme="majorBidi" w:hAnsiTheme="majorBidi" w:cstheme="majorBidi"/>
      <w:sz w:val="24"/>
      <w:szCs w:val="24"/>
      <w:lang w:val="en-GB" w:bidi="ar-JO"/>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Bullet">
    <w:name w:val="List Bullet"/>
    <w:basedOn w:val="Normal"/>
    <w:rsid w:val="00D20374"/>
    <w:pPr>
      <w:numPr>
        <w:numId w:val="4"/>
      </w:numPr>
      <w:bidi/>
    </w:pPr>
    <w:rPr>
      <w:rFonts w:ascii="Times New Roman" w:eastAsia="Calibri" w:hAnsi="Times New Roman"/>
      <w:sz w:val="24"/>
      <w:lang w:val="en-US"/>
    </w:rPr>
  </w:style>
  <w:style w:type="paragraph" w:customStyle="1" w:styleId="CM9">
    <w:name w:val="CM9"/>
    <w:basedOn w:val="Normal"/>
    <w:next w:val="Normal"/>
    <w:rsid w:val="00C04200"/>
    <w:pPr>
      <w:widowControl w:val="0"/>
      <w:autoSpaceDE w:val="0"/>
      <w:autoSpaceDN w:val="0"/>
      <w:adjustRightInd w:val="0"/>
      <w:spacing w:after="275"/>
    </w:pPr>
    <w:rPr>
      <w:rFonts w:ascii="Times New Roman" w:hAnsi="Times New Roman"/>
      <w:sz w:val="24"/>
      <w:lang w:val="en-US"/>
    </w:rPr>
  </w:style>
  <w:style w:type="paragraph" w:styleId="NoSpacing">
    <w:name w:val="No Spacing"/>
    <w:qFormat/>
    <w:rsid w:val="004F43E5"/>
    <w:rPr>
      <w:rFonts w:eastAsia="Calibri"/>
      <w:sz w:val="24"/>
      <w:szCs w:val="24"/>
    </w:rPr>
  </w:style>
  <w:style w:type="character" w:styleId="Strong">
    <w:name w:val="Strong"/>
    <w:qFormat/>
    <w:rsid w:val="008A55AB"/>
    <w:rPr>
      <w:b/>
      <w:bCs/>
    </w:rPr>
  </w:style>
  <w:style w:type="character" w:styleId="PlaceholderText">
    <w:name w:val="Placeholder Text"/>
    <w:basedOn w:val="DefaultParagraphFont"/>
    <w:uiPriority w:val="99"/>
    <w:rsid w:val="00A86F9D"/>
    <w:rPr>
      <w:color w:val="808080"/>
    </w:rPr>
  </w:style>
  <w:style w:type="paragraph" w:styleId="ListParagraph">
    <w:name w:val="List Paragraph"/>
    <w:basedOn w:val="Normal"/>
    <w:uiPriority w:val="34"/>
    <w:qFormat/>
    <w:rsid w:val="00A86F9D"/>
    <w:pPr>
      <w:ind w:left="720"/>
      <w:contextualSpacing/>
    </w:pPr>
    <w:rPr>
      <w:rFonts w:ascii="Times New Roman" w:hAnsi="Times New Roman"/>
      <w:sz w:val="24"/>
      <w:lang w:val="en-US"/>
    </w:rPr>
  </w:style>
  <w:style w:type="character" w:customStyle="1" w:styleId="apple-converted-space">
    <w:name w:val="apple-converted-space"/>
    <w:basedOn w:val="DefaultParagraphFont"/>
    <w:rsid w:val="0050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44947335">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6960">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learning.ju.edu.jo/" TargetMode="External"/><Relationship Id="rId2" Type="http://schemas.openxmlformats.org/officeDocument/2006/relationships/customXml" Target="../customXml/item2.xml"/><Relationship Id="rId16" Type="http://schemas.openxmlformats.org/officeDocument/2006/relationships/hyperlink" Target="http://eacademic.ju.edu.jo/m.alhussam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lhussami@ju.edu.j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272C-1CE7-4F7B-8753-F2420B83F29F}">
  <ds:schemaRefs>
    <ds:schemaRef ds:uri="http://schemas.microsoft.com/office/2006/metadata/properties"/>
    <ds:schemaRef ds:uri="45804768-7f68-44ad-8493-733ff8c0415e"/>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D5ACE4C0-4DB3-41BF-B69C-51CC7F03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1</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26105</CharactersWithSpaces>
  <SharedDoc>false</SharedDoc>
  <HLinks>
    <vt:vector size="6" baseType="variant">
      <vt:variant>
        <vt:i4>1376350</vt:i4>
      </vt:variant>
      <vt:variant>
        <vt:i4>0</vt:i4>
      </vt:variant>
      <vt:variant>
        <vt:i4>0</vt:i4>
      </vt:variant>
      <vt:variant>
        <vt:i4>5</vt:i4>
      </vt:variant>
      <vt:variant>
        <vt:lpwstr>mailto:a_saleh@ju.edu.jo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Alia Hanafia</cp:lastModifiedBy>
  <cp:revision>3</cp:revision>
  <cp:lastPrinted>2015-03-23T11:23:00Z</cp:lastPrinted>
  <dcterms:created xsi:type="dcterms:W3CDTF">2017-04-16T07:44:00Z</dcterms:created>
  <dcterms:modified xsi:type="dcterms:W3CDTF">2017-04-16T07:44:00Z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